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82938" w14:textId="7BFB33FE" w:rsidR="00E703EB" w:rsidRPr="00EA1BA8" w:rsidRDefault="00866AFB" w:rsidP="0041220A">
      <w:pPr>
        <w:pStyle w:val="Ttulo1"/>
        <w:keepNext w:val="0"/>
        <w:widowControl w:val="0"/>
        <w:autoSpaceDE w:val="0"/>
        <w:autoSpaceDN w:val="0"/>
        <w:spacing w:before="93"/>
        <w:ind w:left="353" w:right="363"/>
        <w:rPr>
          <w:rFonts w:ascii="Lato" w:hAnsi="Lato"/>
          <w:b w:val="0"/>
          <w:u w:val="none"/>
        </w:rPr>
      </w:pPr>
      <w:r w:rsidRPr="00EA1BA8">
        <w:rPr>
          <w:rFonts w:ascii="Lato" w:eastAsia="Arial" w:hAnsi="Lato"/>
          <w:caps w:val="0"/>
          <w:kern w:val="0"/>
          <w:szCs w:val="24"/>
          <w:u w:val="none"/>
        </w:rPr>
        <w:t>Convocatoria para propuestas de Proveedores Locales de Asistencia Técnica (PLAT</w:t>
      </w:r>
      <w:r w:rsidRPr="00EA1BA8">
        <w:rPr>
          <w:rFonts w:ascii="Lato" w:eastAsia="Arial" w:hAnsi="Lato"/>
          <w:b w:val="0"/>
          <w:bCs w:val="0"/>
        </w:rPr>
        <w:t>)</w:t>
      </w:r>
      <w:r w:rsidR="0084691C" w:rsidRPr="00EA1BA8">
        <w:rPr>
          <w:rFonts w:ascii="Lato" w:hAnsi="Lato"/>
          <w:u w:val="none"/>
        </w:rPr>
        <w:t xml:space="preserve"> </w:t>
      </w:r>
      <w:r w:rsidR="0084691C" w:rsidRPr="00EA1BA8">
        <w:rPr>
          <w:rFonts w:ascii="Lato" w:hAnsi="Lato"/>
          <w:caps w:val="0"/>
          <w:u w:val="none"/>
        </w:rPr>
        <w:t>para</w:t>
      </w:r>
      <w:r w:rsidR="00E04BDA" w:rsidRPr="00EA1BA8">
        <w:rPr>
          <w:rFonts w:ascii="Lato" w:hAnsi="Lato"/>
          <w:caps w:val="0"/>
          <w:u w:val="none"/>
        </w:rPr>
        <w:t xml:space="preserve"> </w:t>
      </w:r>
      <w:r w:rsidRPr="00EA1BA8">
        <w:rPr>
          <w:rFonts w:ascii="Lato" w:hAnsi="Lato"/>
          <w:caps w:val="0"/>
          <w:u w:val="none"/>
        </w:rPr>
        <w:t>fortalecer</w:t>
      </w:r>
      <w:r w:rsidR="001072DF" w:rsidRPr="00EA1BA8">
        <w:rPr>
          <w:rFonts w:ascii="Lato" w:hAnsi="Lato"/>
          <w:caps w:val="0"/>
          <w:u w:val="none"/>
        </w:rPr>
        <w:t xml:space="preserve"> </w:t>
      </w:r>
      <w:r w:rsidR="003E658D" w:rsidRPr="00EA1BA8">
        <w:rPr>
          <w:rFonts w:ascii="Lato" w:hAnsi="Lato"/>
          <w:caps w:val="0"/>
          <w:u w:val="none"/>
        </w:rPr>
        <w:t xml:space="preserve">grupos de productores en el desarrollo de </w:t>
      </w:r>
      <w:r w:rsidR="003E5349" w:rsidRPr="00EA1BA8">
        <w:rPr>
          <w:rFonts w:ascii="Lato" w:hAnsi="Lato"/>
          <w:caps w:val="0"/>
          <w:u w:val="none"/>
        </w:rPr>
        <w:t>E</w:t>
      </w:r>
      <w:r w:rsidR="003E658D" w:rsidRPr="00EA1BA8">
        <w:rPr>
          <w:rFonts w:ascii="Lato" w:hAnsi="Lato"/>
          <w:caps w:val="0"/>
          <w:u w:val="none"/>
        </w:rPr>
        <w:t xml:space="preserve">strategias de </w:t>
      </w:r>
      <w:r w:rsidR="003E5349" w:rsidRPr="00EA1BA8">
        <w:rPr>
          <w:rFonts w:ascii="Lato" w:hAnsi="Lato"/>
          <w:caps w:val="0"/>
          <w:u w:val="none"/>
        </w:rPr>
        <w:t>N</w:t>
      </w:r>
      <w:r w:rsidR="003E658D" w:rsidRPr="00EA1BA8">
        <w:rPr>
          <w:rFonts w:ascii="Lato" w:hAnsi="Lato"/>
          <w:caps w:val="0"/>
          <w:u w:val="none"/>
        </w:rPr>
        <w:t xml:space="preserve">egocio para la </w:t>
      </w:r>
      <w:r w:rsidR="003E5349" w:rsidRPr="00EA1BA8">
        <w:rPr>
          <w:rFonts w:ascii="Lato" w:hAnsi="Lato"/>
          <w:caps w:val="0"/>
          <w:u w:val="none"/>
        </w:rPr>
        <w:t>P</w:t>
      </w:r>
      <w:r w:rsidR="003E658D" w:rsidRPr="00EA1BA8">
        <w:rPr>
          <w:rFonts w:ascii="Lato" w:hAnsi="Lato"/>
          <w:caps w:val="0"/>
          <w:u w:val="none"/>
        </w:rPr>
        <w:t xml:space="preserve">roducción </w:t>
      </w:r>
      <w:r w:rsidR="003E5349" w:rsidRPr="00EA1BA8">
        <w:rPr>
          <w:rFonts w:ascii="Lato" w:hAnsi="Lato"/>
          <w:caps w:val="0"/>
          <w:u w:val="none"/>
        </w:rPr>
        <w:t>S</w:t>
      </w:r>
      <w:r w:rsidR="003E658D" w:rsidRPr="00EA1BA8">
        <w:rPr>
          <w:rFonts w:ascii="Lato" w:hAnsi="Lato"/>
          <w:caps w:val="0"/>
          <w:u w:val="none"/>
        </w:rPr>
        <w:t>ostenible (EN</w:t>
      </w:r>
      <w:r w:rsidR="0005419E" w:rsidRPr="00EA1BA8">
        <w:rPr>
          <w:rFonts w:ascii="Lato" w:hAnsi="Lato"/>
          <w:caps w:val="0"/>
          <w:u w:val="none"/>
        </w:rPr>
        <w:t>P</w:t>
      </w:r>
      <w:r w:rsidR="003E658D" w:rsidRPr="00EA1BA8">
        <w:rPr>
          <w:rFonts w:ascii="Lato" w:hAnsi="Lato"/>
          <w:caps w:val="0"/>
          <w:u w:val="none"/>
        </w:rPr>
        <w:t>S)</w:t>
      </w:r>
    </w:p>
    <w:p w14:paraId="5ED2050F" w14:textId="77777777" w:rsidR="009E6E4D" w:rsidRPr="00EA1BA8" w:rsidRDefault="009E6E4D" w:rsidP="00CF4E13">
      <w:pPr>
        <w:spacing w:line="360" w:lineRule="auto"/>
        <w:jc w:val="center"/>
        <w:rPr>
          <w:rFonts w:ascii="Lato" w:hAnsi="Lato" w:cs="Arial"/>
          <w:b/>
          <w:color w:val="808080" w:themeColor="background1" w:themeShade="80"/>
          <w:spacing w:val="6"/>
          <w:sz w:val="24"/>
        </w:rPr>
      </w:pPr>
    </w:p>
    <w:p w14:paraId="3A1907BC" w14:textId="77777777" w:rsidR="003E38CA" w:rsidRPr="00EA1BA8" w:rsidRDefault="009E6E4D"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Antecedentes</w:t>
      </w:r>
    </w:p>
    <w:p w14:paraId="59CFCDD8" w14:textId="77777777" w:rsidR="00E04BDA" w:rsidRPr="00EA1BA8" w:rsidRDefault="00E04BDA" w:rsidP="001072DF">
      <w:pPr>
        <w:spacing w:line="360" w:lineRule="auto"/>
        <w:rPr>
          <w:rFonts w:ascii="Lato" w:hAnsi="Lato" w:cs="Calibri"/>
          <w:sz w:val="22"/>
          <w:szCs w:val="22"/>
        </w:rPr>
      </w:pPr>
    </w:p>
    <w:p w14:paraId="1B2349A3" w14:textId="5F857EE4" w:rsidR="00F12D92" w:rsidRPr="00EA1BA8" w:rsidRDefault="00E04BDA" w:rsidP="00AB5626">
      <w:pPr>
        <w:spacing w:line="360" w:lineRule="auto"/>
        <w:rPr>
          <w:rFonts w:ascii="Lato" w:hAnsi="Lato" w:cs="Calibri"/>
          <w:sz w:val="22"/>
          <w:szCs w:val="22"/>
        </w:rPr>
      </w:pPr>
      <w:r w:rsidRPr="00EA1BA8">
        <w:rPr>
          <w:rFonts w:ascii="Lato" w:hAnsi="Lato" w:cs="Calibri"/>
          <w:sz w:val="22"/>
          <w:szCs w:val="22"/>
        </w:rPr>
        <w:t xml:space="preserve">El </w:t>
      </w:r>
      <w:r w:rsidR="00AB5626" w:rsidRPr="00EA1BA8">
        <w:rPr>
          <w:rFonts w:ascii="Lato" w:hAnsi="Lato" w:cs="Calibri"/>
          <w:sz w:val="22"/>
          <w:szCs w:val="22"/>
        </w:rPr>
        <w:t>proyecto “</w:t>
      </w:r>
      <w:r w:rsidR="003E5349" w:rsidRPr="00EA1BA8">
        <w:rPr>
          <w:rFonts w:ascii="Lato" w:hAnsi="Lato" w:cs="Calibri"/>
          <w:sz w:val="22"/>
          <w:szCs w:val="22"/>
        </w:rPr>
        <w:t>Conectando la salud de las cuencas con la producción ganadera y agroforestal sostenible (</w:t>
      </w:r>
      <w:r w:rsidR="00AB5626" w:rsidRPr="00EA1BA8">
        <w:rPr>
          <w:rFonts w:ascii="Lato" w:hAnsi="Lato" w:cs="Calibri"/>
          <w:sz w:val="22"/>
          <w:szCs w:val="22"/>
        </w:rPr>
        <w:t>CONECTA</w:t>
      </w:r>
      <w:r w:rsidR="003E5349" w:rsidRPr="00EA1BA8">
        <w:rPr>
          <w:rFonts w:ascii="Lato" w:hAnsi="Lato" w:cs="Calibri"/>
          <w:sz w:val="22"/>
          <w:szCs w:val="22"/>
        </w:rPr>
        <w:t>)</w:t>
      </w:r>
      <w:r w:rsidR="00AB5626" w:rsidRPr="00EA1BA8">
        <w:rPr>
          <w:rFonts w:ascii="Lato" w:hAnsi="Lato" w:cs="Calibri"/>
          <w:sz w:val="22"/>
          <w:szCs w:val="22"/>
        </w:rPr>
        <w:t xml:space="preserve">” tiene como </w:t>
      </w:r>
      <w:r w:rsidRPr="00EA1BA8">
        <w:rPr>
          <w:rFonts w:ascii="Lato" w:hAnsi="Lato" w:cs="Calibri"/>
          <w:sz w:val="22"/>
          <w:szCs w:val="22"/>
        </w:rPr>
        <w:t xml:space="preserve">objetivo </w:t>
      </w:r>
      <w:r w:rsidRPr="00EA1BA8">
        <w:rPr>
          <w:rFonts w:ascii="Lato" w:hAnsi="Lato" w:cs="Calibri"/>
          <w:b/>
          <w:bCs/>
          <w:sz w:val="22"/>
          <w:szCs w:val="22"/>
        </w:rPr>
        <w:t>mejorar el manejo integrado del paisaje y promover prácticas productivas climáticamente inteligentes</w:t>
      </w:r>
      <w:r w:rsidR="009B4AC4" w:rsidRPr="00EA1BA8">
        <w:rPr>
          <w:rStyle w:val="Refdenotaalpie"/>
          <w:rFonts w:ascii="Lato" w:hAnsi="Lato"/>
          <w:b/>
          <w:bCs/>
          <w:sz w:val="22"/>
          <w:szCs w:val="22"/>
        </w:rPr>
        <w:footnoteReference w:id="2"/>
      </w:r>
      <w:r w:rsidRPr="00EA1BA8">
        <w:rPr>
          <w:rFonts w:ascii="Lato" w:hAnsi="Lato" w:cs="Calibri"/>
          <w:b/>
          <w:bCs/>
          <w:sz w:val="22"/>
          <w:szCs w:val="22"/>
        </w:rPr>
        <w:t xml:space="preserve"> en cuencas seleccionadas</w:t>
      </w:r>
      <w:r w:rsidR="00CA48A6" w:rsidRPr="00EA1BA8">
        <w:rPr>
          <w:rStyle w:val="Refdenotaalpie"/>
          <w:rFonts w:ascii="Lato" w:hAnsi="Lato"/>
          <w:b/>
          <w:bCs/>
          <w:sz w:val="22"/>
          <w:szCs w:val="22"/>
        </w:rPr>
        <w:footnoteReference w:id="3"/>
      </w:r>
      <w:r w:rsidRPr="00EA1BA8">
        <w:rPr>
          <w:rFonts w:ascii="Lato" w:hAnsi="Lato" w:cs="Calibri"/>
          <w:sz w:val="22"/>
          <w:szCs w:val="22"/>
        </w:rPr>
        <w:t xml:space="preserve">. </w:t>
      </w:r>
      <w:r w:rsidR="00F12D92" w:rsidRPr="00EA1BA8">
        <w:rPr>
          <w:rFonts w:ascii="Lato" w:hAnsi="Lato" w:cs="Calibri"/>
          <w:sz w:val="22"/>
          <w:szCs w:val="22"/>
        </w:rPr>
        <w:t xml:space="preserve">Su </w:t>
      </w:r>
      <w:r w:rsidR="00661C1F" w:rsidRPr="00EA1BA8">
        <w:rPr>
          <w:rFonts w:ascii="Lato" w:hAnsi="Lato" w:cs="Calibri"/>
          <w:sz w:val="22"/>
          <w:szCs w:val="22"/>
        </w:rPr>
        <w:t xml:space="preserve">periodo </w:t>
      </w:r>
      <w:r w:rsidR="00F12D92" w:rsidRPr="00EA1BA8">
        <w:rPr>
          <w:rFonts w:ascii="Lato" w:hAnsi="Lato" w:cs="Calibri"/>
          <w:sz w:val="22"/>
          <w:szCs w:val="22"/>
        </w:rPr>
        <w:t>d</w:t>
      </w:r>
      <w:r w:rsidR="00CC03E0" w:rsidRPr="00EA1BA8">
        <w:rPr>
          <w:rFonts w:ascii="Lato" w:hAnsi="Lato" w:cs="Calibri"/>
          <w:sz w:val="22"/>
          <w:szCs w:val="22"/>
        </w:rPr>
        <w:t>e</w:t>
      </w:r>
      <w:r w:rsidR="003E5349" w:rsidRPr="00EA1BA8">
        <w:rPr>
          <w:rFonts w:ascii="Lato" w:hAnsi="Lato" w:cs="Calibri"/>
          <w:sz w:val="22"/>
          <w:szCs w:val="22"/>
        </w:rPr>
        <w:t xml:space="preserve"> implementación </w:t>
      </w:r>
      <w:r w:rsidR="00F12D92" w:rsidRPr="00EA1BA8">
        <w:rPr>
          <w:rFonts w:ascii="Lato" w:hAnsi="Lato" w:cs="Calibri"/>
          <w:sz w:val="22"/>
          <w:szCs w:val="22"/>
        </w:rPr>
        <w:t>es de</w:t>
      </w:r>
      <w:r w:rsidR="00AB5626" w:rsidRPr="00EA1BA8">
        <w:rPr>
          <w:rFonts w:ascii="Lato" w:hAnsi="Lato" w:cs="Calibri"/>
          <w:sz w:val="22"/>
          <w:szCs w:val="22"/>
        </w:rPr>
        <w:t xml:space="preserve"> cinco años de</w:t>
      </w:r>
      <w:r w:rsidR="003E5349" w:rsidRPr="00EA1BA8">
        <w:rPr>
          <w:rFonts w:ascii="Lato" w:hAnsi="Lato" w:cs="Calibri"/>
          <w:sz w:val="22"/>
          <w:szCs w:val="22"/>
        </w:rPr>
        <w:t xml:space="preserve"> ju</w:t>
      </w:r>
      <w:r w:rsidR="00AB5626" w:rsidRPr="00EA1BA8">
        <w:rPr>
          <w:rFonts w:ascii="Lato" w:hAnsi="Lato" w:cs="Calibri"/>
          <w:sz w:val="22"/>
          <w:szCs w:val="22"/>
        </w:rPr>
        <w:t>l</w:t>
      </w:r>
      <w:r w:rsidR="003E5349" w:rsidRPr="00EA1BA8">
        <w:rPr>
          <w:rFonts w:ascii="Lato" w:hAnsi="Lato" w:cs="Calibri"/>
          <w:sz w:val="22"/>
          <w:szCs w:val="22"/>
        </w:rPr>
        <w:t>io</w:t>
      </w:r>
      <w:r w:rsidR="00AB5626" w:rsidRPr="00EA1BA8">
        <w:rPr>
          <w:rFonts w:ascii="Lato" w:hAnsi="Lato" w:cs="Calibri"/>
          <w:sz w:val="22"/>
          <w:szCs w:val="22"/>
        </w:rPr>
        <w:t xml:space="preserve"> 2021</w:t>
      </w:r>
      <w:r w:rsidR="003E5349" w:rsidRPr="00EA1BA8">
        <w:rPr>
          <w:rFonts w:ascii="Lato" w:hAnsi="Lato" w:cs="Calibri"/>
          <w:sz w:val="22"/>
          <w:szCs w:val="22"/>
        </w:rPr>
        <w:t xml:space="preserve"> a julio </w:t>
      </w:r>
      <w:r w:rsidR="00AB5626" w:rsidRPr="00EA1BA8">
        <w:rPr>
          <w:rFonts w:ascii="Lato" w:hAnsi="Lato" w:cs="Calibri"/>
          <w:sz w:val="22"/>
          <w:szCs w:val="22"/>
        </w:rPr>
        <w:t>2026</w:t>
      </w:r>
      <w:r w:rsidR="00F12D92" w:rsidRPr="00EA1BA8">
        <w:rPr>
          <w:rFonts w:ascii="Lato" w:hAnsi="Lato" w:cs="Calibri"/>
          <w:sz w:val="22"/>
          <w:szCs w:val="22"/>
        </w:rPr>
        <w:t>. E</w:t>
      </w:r>
      <w:r w:rsidR="00AB5626" w:rsidRPr="00EA1BA8">
        <w:rPr>
          <w:rFonts w:ascii="Lato" w:hAnsi="Lato" w:cs="Calibri"/>
          <w:sz w:val="22"/>
          <w:szCs w:val="22"/>
        </w:rPr>
        <w:t xml:space="preserve">stá a cargo </w:t>
      </w:r>
      <w:r w:rsidR="003E3D29" w:rsidRPr="00EA1BA8">
        <w:rPr>
          <w:rFonts w:ascii="Lato" w:hAnsi="Lato" w:cs="Calibri"/>
          <w:sz w:val="22"/>
          <w:szCs w:val="22"/>
        </w:rPr>
        <w:t>de</w:t>
      </w:r>
      <w:r w:rsidR="00E41B97" w:rsidRPr="00EA1BA8">
        <w:rPr>
          <w:rFonts w:ascii="Lato" w:hAnsi="Lato" w:cs="Calibri"/>
          <w:sz w:val="22"/>
          <w:szCs w:val="22"/>
        </w:rPr>
        <w:t>l</w:t>
      </w:r>
      <w:r w:rsidR="003E3D29" w:rsidRPr="00EA1BA8">
        <w:rPr>
          <w:rFonts w:ascii="Lato" w:hAnsi="Lato" w:cs="Calibri"/>
          <w:sz w:val="22"/>
          <w:szCs w:val="22"/>
        </w:rPr>
        <w:t xml:space="preserve"> Fondo Mexicano para la Conservación de la Naturaleza, A.C.  (FMCN)</w:t>
      </w:r>
      <w:r w:rsidR="00E41B97" w:rsidRPr="00EA1BA8">
        <w:rPr>
          <w:rFonts w:ascii="Lato" w:hAnsi="Lato" w:cs="Calibri"/>
          <w:sz w:val="22"/>
          <w:szCs w:val="22"/>
        </w:rPr>
        <w:t>,</w:t>
      </w:r>
      <w:r w:rsidR="003E3D29" w:rsidRPr="00EA1BA8">
        <w:rPr>
          <w:rFonts w:ascii="Lato" w:hAnsi="Lato" w:cs="Calibri"/>
          <w:sz w:val="22"/>
          <w:szCs w:val="22"/>
        </w:rPr>
        <w:t xml:space="preserve"> que es responsable de los aspectos fiduciarios, y del Instituto Nacional de Ecología y Cambio Climático (INECC)</w:t>
      </w:r>
      <w:r w:rsidR="00E420CE" w:rsidRPr="00EA1BA8">
        <w:rPr>
          <w:rFonts w:ascii="Lato" w:hAnsi="Lato" w:cs="Calibri"/>
          <w:sz w:val="22"/>
          <w:szCs w:val="22"/>
        </w:rPr>
        <w:t>,</w:t>
      </w:r>
      <w:r w:rsidR="003E3D29" w:rsidRPr="00EA1BA8">
        <w:rPr>
          <w:rFonts w:ascii="Lato" w:hAnsi="Lato" w:cs="Calibri"/>
          <w:sz w:val="22"/>
          <w:szCs w:val="22"/>
        </w:rPr>
        <w:t xml:space="preserve"> que es responsable del liderazgo técnico</w:t>
      </w:r>
      <w:r w:rsidR="00F12D92" w:rsidRPr="00EA1BA8">
        <w:rPr>
          <w:rFonts w:ascii="Lato" w:hAnsi="Lato" w:cs="Calibri"/>
          <w:sz w:val="22"/>
          <w:szCs w:val="22"/>
        </w:rPr>
        <w:t xml:space="preserve">, quienes </w:t>
      </w:r>
      <w:r w:rsidR="00D84C35" w:rsidRPr="00EA1BA8">
        <w:rPr>
          <w:rFonts w:ascii="Lato" w:hAnsi="Lato" w:cs="Calibri"/>
          <w:sz w:val="22"/>
          <w:szCs w:val="22"/>
        </w:rPr>
        <w:t xml:space="preserve">forman </w:t>
      </w:r>
      <w:r w:rsidR="00587634" w:rsidRPr="00EA1BA8">
        <w:rPr>
          <w:rFonts w:ascii="Lato" w:hAnsi="Lato" w:cs="Calibri"/>
          <w:sz w:val="22"/>
          <w:szCs w:val="22"/>
        </w:rPr>
        <w:t>el</w:t>
      </w:r>
      <w:r w:rsidR="00D84C35" w:rsidRPr="00EA1BA8">
        <w:rPr>
          <w:rFonts w:ascii="Lato" w:hAnsi="Lato" w:cs="Calibri"/>
          <w:sz w:val="22"/>
          <w:szCs w:val="22"/>
        </w:rPr>
        <w:t xml:space="preserve"> Comité T</w:t>
      </w:r>
      <w:r w:rsidR="00F12D92" w:rsidRPr="00EA1BA8">
        <w:rPr>
          <w:rFonts w:ascii="Lato" w:hAnsi="Lato" w:cs="Calibri"/>
          <w:sz w:val="22"/>
          <w:szCs w:val="22"/>
        </w:rPr>
        <w:t>é</w:t>
      </w:r>
      <w:r w:rsidR="00D84C35" w:rsidRPr="00EA1BA8">
        <w:rPr>
          <w:rFonts w:ascii="Lato" w:hAnsi="Lato" w:cs="Calibri"/>
          <w:sz w:val="22"/>
          <w:szCs w:val="22"/>
        </w:rPr>
        <w:t>cnico</w:t>
      </w:r>
      <w:r w:rsidR="00587634" w:rsidRPr="00EA1BA8">
        <w:rPr>
          <w:rFonts w:ascii="Lato" w:hAnsi="Lato" w:cs="Calibri"/>
          <w:sz w:val="22"/>
          <w:szCs w:val="22"/>
        </w:rPr>
        <w:t xml:space="preserve"> de</w:t>
      </w:r>
      <w:r w:rsidR="00A2491C" w:rsidRPr="00EA1BA8">
        <w:rPr>
          <w:rFonts w:ascii="Lato" w:hAnsi="Lato" w:cs="Calibri"/>
          <w:sz w:val="22"/>
          <w:szCs w:val="22"/>
        </w:rPr>
        <w:t xml:space="preserve"> CONECTA</w:t>
      </w:r>
      <w:r w:rsidR="00F12D92" w:rsidRPr="00EA1BA8">
        <w:rPr>
          <w:rFonts w:ascii="Lato" w:hAnsi="Lato" w:cs="Calibri"/>
          <w:sz w:val="22"/>
          <w:szCs w:val="22"/>
        </w:rPr>
        <w:t>. Adicionalmente, nueve agencias federales</w:t>
      </w:r>
      <w:r w:rsidR="003E3D29" w:rsidRPr="00EA1BA8">
        <w:rPr>
          <w:rStyle w:val="Refdenotaalpie"/>
          <w:rFonts w:ascii="Lato" w:hAnsi="Lato" w:cs="Calibri"/>
        </w:rPr>
        <w:footnoteReference w:id="4"/>
      </w:r>
      <w:r w:rsidR="00F12D92" w:rsidRPr="00EA1BA8">
        <w:rPr>
          <w:rFonts w:ascii="Lato" w:hAnsi="Lato" w:cs="Calibri"/>
          <w:sz w:val="22"/>
          <w:szCs w:val="22"/>
        </w:rPr>
        <w:t xml:space="preserve"> participan en el proyecto a través del </w:t>
      </w:r>
      <w:r w:rsidR="00D84C35" w:rsidRPr="00EA1BA8">
        <w:rPr>
          <w:rFonts w:ascii="Lato" w:hAnsi="Lato" w:cs="Calibri"/>
          <w:sz w:val="22"/>
          <w:szCs w:val="22"/>
        </w:rPr>
        <w:t xml:space="preserve">Comité Coordinador, que busca escalar el impacto de CONECTA a través de la </w:t>
      </w:r>
      <w:r w:rsidR="00F12D92" w:rsidRPr="00EA1BA8">
        <w:rPr>
          <w:rFonts w:ascii="Lato" w:hAnsi="Lato" w:cs="Calibri"/>
          <w:sz w:val="22"/>
          <w:szCs w:val="22"/>
        </w:rPr>
        <w:t>alineación de inversiones</w:t>
      </w:r>
      <w:r w:rsidR="00587634" w:rsidRPr="00EA1BA8">
        <w:rPr>
          <w:rFonts w:ascii="Lato" w:hAnsi="Lato" w:cs="Calibri"/>
          <w:sz w:val="22"/>
          <w:szCs w:val="22"/>
        </w:rPr>
        <w:t xml:space="preserve"> tanto públicas como privadas</w:t>
      </w:r>
      <w:r w:rsidR="00D84C35" w:rsidRPr="00EA1BA8">
        <w:rPr>
          <w:rFonts w:ascii="Lato" w:hAnsi="Lato" w:cs="Calibri"/>
          <w:sz w:val="22"/>
          <w:szCs w:val="22"/>
        </w:rPr>
        <w:t>.</w:t>
      </w:r>
      <w:r w:rsidR="00F12D92" w:rsidRPr="00EA1BA8">
        <w:rPr>
          <w:rFonts w:ascii="Lato" w:hAnsi="Lato" w:cs="Calibri"/>
          <w:sz w:val="22"/>
          <w:szCs w:val="22"/>
        </w:rPr>
        <w:t xml:space="preserve"> El financiamiento de CONECTA proviene del Fondo </w:t>
      </w:r>
      <w:r w:rsidR="007A7631" w:rsidRPr="00EA1BA8">
        <w:rPr>
          <w:rFonts w:ascii="Lato" w:hAnsi="Lato" w:cs="Calibri"/>
          <w:sz w:val="22"/>
          <w:szCs w:val="22"/>
        </w:rPr>
        <w:t xml:space="preserve">Mundial </w:t>
      </w:r>
      <w:r w:rsidR="00F12D92" w:rsidRPr="00EA1BA8">
        <w:rPr>
          <w:rFonts w:ascii="Lato" w:hAnsi="Lato" w:cs="Calibri"/>
          <w:sz w:val="22"/>
          <w:szCs w:val="22"/>
        </w:rPr>
        <w:t>para el Medio Ambiente (GEF, por sus siglas en inglés</w:t>
      </w:r>
      <w:r w:rsidR="00890516" w:rsidRPr="00EA1BA8">
        <w:rPr>
          <w:rStyle w:val="Refdenotaalpie"/>
          <w:rFonts w:ascii="Lato" w:hAnsi="Lato"/>
          <w:sz w:val="22"/>
          <w:szCs w:val="22"/>
        </w:rPr>
        <w:footnoteReference w:id="5"/>
      </w:r>
      <w:r w:rsidR="00F12D92" w:rsidRPr="00EA1BA8">
        <w:rPr>
          <w:rFonts w:ascii="Lato" w:hAnsi="Lato" w:cs="Calibri"/>
          <w:sz w:val="22"/>
          <w:szCs w:val="22"/>
        </w:rPr>
        <w:t>), a través del Banco Mundial, así como de fuentes complementarias</w:t>
      </w:r>
      <w:r w:rsidR="00587634" w:rsidRPr="00EA1BA8">
        <w:rPr>
          <w:rFonts w:ascii="Lato" w:hAnsi="Lato" w:cs="Calibri"/>
          <w:sz w:val="22"/>
          <w:szCs w:val="22"/>
        </w:rPr>
        <w:t xml:space="preserve"> (co-financiamiento GEF)</w:t>
      </w:r>
      <w:r w:rsidR="00F12D92" w:rsidRPr="00EA1BA8">
        <w:rPr>
          <w:rFonts w:ascii="Lato" w:hAnsi="Lato" w:cs="Calibri"/>
          <w:sz w:val="22"/>
          <w:szCs w:val="22"/>
        </w:rPr>
        <w:t xml:space="preserve">. </w:t>
      </w:r>
    </w:p>
    <w:p w14:paraId="67D0C02B" w14:textId="77777777" w:rsidR="00F12D92" w:rsidRPr="00EA1BA8" w:rsidRDefault="00F12D92" w:rsidP="00AB5626">
      <w:pPr>
        <w:spacing w:line="360" w:lineRule="auto"/>
        <w:rPr>
          <w:rFonts w:ascii="Lato" w:hAnsi="Lato" w:cs="Calibri"/>
          <w:sz w:val="22"/>
          <w:szCs w:val="22"/>
        </w:rPr>
      </w:pPr>
    </w:p>
    <w:p w14:paraId="30FB9FFB" w14:textId="422B8BDE" w:rsidR="00E04BDA" w:rsidRPr="00EA1BA8" w:rsidRDefault="00F12D92" w:rsidP="002736BA">
      <w:pPr>
        <w:spacing w:line="360" w:lineRule="auto"/>
        <w:rPr>
          <w:rFonts w:ascii="Lato" w:hAnsi="Lato" w:cs="Calibri"/>
          <w:sz w:val="22"/>
          <w:szCs w:val="22"/>
        </w:rPr>
      </w:pPr>
      <w:r w:rsidRPr="00EA1BA8">
        <w:rPr>
          <w:rFonts w:ascii="Lato" w:hAnsi="Lato" w:cs="Calibri"/>
          <w:sz w:val="22"/>
          <w:szCs w:val="22"/>
        </w:rPr>
        <w:t>CONECTA concentrará</w:t>
      </w:r>
      <w:r w:rsidR="00587634" w:rsidRPr="00EA1BA8">
        <w:rPr>
          <w:rFonts w:ascii="Lato" w:hAnsi="Lato" w:cs="Calibri"/>
          <w:sz w:val="22"/>
          <w:szCs w:val="22"/>
        </w:rPr>
        <w:t xml:space="preserve"> sus intervenciones</w:t>
      </w:r>
      <w:r w:rsidRPr="00EA1BA8">
        <w:rPr>
          <w:rFonts w:ascii="Lato" w:hAnsi="Lato" w:cs="Calibri"/>
          <w:sz w:val="22"/>
          <w:szCs w:val="22"/>
        </w:rPr>
        <w:t xml:space="preserve"> en </w:t>
      </w:r>
      <w:r w:rsidR="00E04BDA" w:rsidRPr="00EA1BA8">
        <w:rPr>
          <w:rFonts w:ascii="Lato" w:hAnsi="Lato" w:cs="Calibri"/>
          <w:sz w:val="22"/>
          <w:szCs w:val="22"/>
        </w:rPr>
        <w:t xml:space="preserve">15 cuencas elegibles en los estados de Chiapas, Chihuahua, </w:t>
      </w:r>
      <w:r w:rsidR="00587634" w:rsidRPr="00EA1BA8">
        <w:rPr>
          <w:rFonts w:ascii="Lato" w:hAnsi="Lato" w:cs="Calibri"/>
          <w:sz w:val="22"/>
          <w:szCs w:val="22"/>
        </w:rPr>
        <w:t xml:space="preserve">Jalisco y </w:t>
      </w:r>
      <w:r w:rsidR="00E04BDA" w:rsidRPr="00EA1BA8">
        <w:rPr>
          <w:rFonts w:ascii="Lato" w:hAnsi="Lato" w:cs="Calibri"/>
          <w:sz w:val="22"/>
          <w:szCs w:val="22"/>
        </w:rPr>
        <w:t>Veracruz.</w:t>
      </w:r>
      <w:r w:rsidR="00AB5626" w:rsidRPr="00EA1BA8">
        <w:rPr>
          <w:rFonts w:ascii="Lato" w:hAnsi="Lato" w:cs="Calibri"/>
          <w:sz w:val="22"/>
          <w:szCs w:val="22"/>
        </w:rPr>
        <w:t xml:space="preserve"> </w:t>
      </w:r>
      <w:r w:rsidRPr="00EA1BA8">
        <w:rPr>
          <w:rFonts w:ascii="Lato" w:hAnsi="Lato" w:cs="Calibri"/>
          <w:sz w:val="22"/>
          <w:szCs w:val="22"/>
        </w:rPr>
        <w:t xml:space="preserve">El enfoque en cuencas responde a </w:t>
      </w:r>
      <w:r w:rsidR="002736BA" w:rsidRPr="00EA1BA8">
        <w:rPr>
          <w:rFonts w:ascii="Lato" w:hAnsi="Lato" w:cs="Calibri"/>
          <w:sz w:val="22"/>
          <w:szCs w:val="22"/>
        </w:rPr>
        <w:t xml:space="preserve">un </w:t>
      </w:r>
      <w:r w:rsidR="00E04BDA" w:rsidRPr="00EA1BA8">
        <w:rPr>
          <w:rFonts w:ascii="Lato" w:hAnsi="Lato" w:cs="Calibri"/>
          <w:sz w:val="22"/>
          <w:szCs w:val="22"/>
        </w:rPr>
        <w:t>manejo integrado del paisaje</w:t>
      </w:r>
      <w:r w:rsidR="002736BA" w:rsidRPr="00EA1BA8">
        <w:rPr>
          <w:rFonts w:ascii="Lato" w:hAnsi="Lato" w:cs="Calibri"/>
          <w:sz w:val="22"/>
          <w:szCs w:val="22"/>
        </w:rPr>
        <w:t>, que será impulsado</w:t>
      </w:r>
      <w:r w:rsidR="00E04BDA" w:rsidRPr="00EA1BA8">
        <w:rPr>
          <w:rFonts w:ascii="Lato" w:hAnsi="Lato" w:cs="Calibri"/>
          <w:sz w:val="22"/>
          <w:szCs w:val="22"/>
        </w:rPr>
        <w:t xml:space="preserve"> </w:t>
      </w:r>
      <w:r w:rsidR="002736BA" w:rsidRPr="00EA1BA8">
        <w:rPr>
          <w:rFonts w:ascii="Lato" w:hAnsi="Lato" w:cs="Calibri"/>
          <w:sz w:val="22"/>
          <w:szCs w:val="22"/>
        </w:rPr>
        <w:t>con el desarrollo de</w:t>
      </w:r>
      <w:r w:rsidR="00E04BDA" w:rsidRPr="00EA1BA8">
        <w:rPr>
          <w:rFonts w:ascii="Lato" w:hAnsi="Lato" w:cs="Calibri"/>
          <w:sz w:val="22"/>
          <w:szCs w:val="22"/>
        </w:rPr>
        <w:t xml:space="preserve"> Planes de Acción para el Manejo Integral de Cuencas (PAMIC)</w:t>
      </w:r>
      <w:r w:rsidR="002736BA" w:rsidRPr="00EA1BA8">
        <w:rPr>
          <w:rFonts w:ascii="Lato" w:hAnsi="Lato" w:cs="Calibri"/>
          <w:sz w:val="22"/>
          <w:szCs w:val="22"/>
        </w:rPr>
        <w:t xml:space="preserve"> encabezados por el INECC. Tres </w:t>
      </w:r>
      <w:r w:rsidR="00587634" w:rsidRPr="00EA1BA8">
        <w:rPr>
          <w:rFonts w:ascii="Lato" w:hAnsi="Lato" w:cs="Calibri"/>
          <w:sz w:val="22"/>
          <w:szCs w:val="22"/>
        </w:rPr>
        <w:t>F</w:t>
      </w:r>
      <w:r w:rsidR="002736BA" w:rsidRPr="00EA1BA8">
        <w:rPr>
          <w:rFonts w:ascii="Lato" w:hAnsi="Lato" w:cs="Calibri"/>
          <w:sz w:val="22"/>
          <w:szCs w:val="22"/>
        </w:rPr>
        <w:t xml:space="preserve">ondos </w:t>
      </w:r>
      <w:r w:rsidR="00587634" w:rsidRPr="00EA1BA8">
        <w:rPr>
          <w:rFonts w:ascii="Lato" w:hAnsi="Lato" w:cs="Calibri"/>
          <w:sz w:val="22"/>
          <w:szCs w:val="22"/>
        </w:rPr>
        <w:t>R</w:t>
      </w:r>
      <w:r w:rsidR="002736BA" w:rsidRPr="00EA1BA8">
        <w:rPr>
          <w:rFonts w:ascii="Lato" w:hAnsi="Lato" w:cs="Calibri"/>
          <w:sz w:val="22"/>
          <w:szCs w:val="22"/>
        </w:rPr>
        <w:t>egionales</w:t>
      </w:r>
      <w:r w:rsidR="00587634" w:rsidRPr="00EA1BA8">
        <w:rPr>
          <w:rFonts w:ascii="Lato" w:hAnsi="Lato" w:cs="Calibri"/>
          <w:sz w:val="22"/>
          <w:szCs w:val="22"/>
        </w:rPr>
        <w:t xml:space="preserve"> (FR)</w:t>
      </w:r>
      <w:r w:rsidR="002736BA" w:rsidRPr="00EA1BA8">
        <w:rPr>
          <w:rFonts w:ascii="Lato" w:hAnsi="Lato" w:cs="Calibri"/>
          <w:sz w:val="22"/>
          <w:szCs w:val="22"/>
        </w:rPr>
        <w:t xml:space="preserve"> apoyarán en la coordinación</w:t>
      </w:r>
      <w:r w:rsidR="00587634" w:rsidRPr="00EA1BA8">
        <w:rPr>
          <w:rFonts w:ascii="Lato" w:hAnsi="Lato" w:cs="Calibri"/>
          <w:sz w:val="22"/>
          <w:szCs w:val="22"/>
        </w:rPr>
        <w:t xml:space="preserve"> y ejecución</w:t>
      </w:r>
      <w:r w:rsidR="002736BA" w:rsidRPr="00EA1BA8">
        <w:rPr>
          <w:rFonts w:ascii="Lato" w:hAnsi="Lato" w:cs="Calibri"/>
          <w:sz w:val="22"/>
          <w:szCs w:val="22"/>
        </w:rPr>
        <w:t xml:space="preserve"> local de las inversiones. </w:t>
      </w:r>
    </w:p>
    <w:p w14:paraId="64933B5C" w14:textId="7417337C" w:rsidR="00E04BDA" w:rsidRPr="00EA1BA8" w:rsidRDefault="00E04BDA" w:rsidP="001072DF">
      <w:pPr>
        <w:spacing w:line="360" w:lineRule="auto"/>
        <w:rPr>
          <w:rFonts w:ascii="Lato" w:hAnsi="Lato" w:cs="Calibri"/>
          <w:sz w:val="22"/>
          <w:szCs w:val="22"/>
        </w:rPr>
      </w:pPr>
    </w:p>
    <w:p w14:paraId="1D7D2063" w14:textId="01956E15" w:rsidR="000134EF" w:rsidRPr="00EA1BA8" w:rsidRDefault="000134EF" w:rsidP="00603A09">
      <w:pPr>
        <w:spacing w:line="360" w:lineRule="auto"/>
        <w:rPr>
          <w:rFonts w:ascii="Lato" w:hAnsi="Lato" w:cstheme="minorHAnsi"/>
          <w:color w:val="244061" w:themeColor="accent1" w:themeShade="80"/>
          <w:sz w:val="22"/>
          <w:szCs w:val="22"/>
        </w:rPr>
      </w:pPr>
      <w:r w:rsidRPr="00EA1BA8">
        <w:rPr>
          <w:rFonts w:ascii="Lato" w:hAnsi="Lato" w:cs="Calibri"/>
          <w:sz w:val="22"/>
          <w:szCs w:val="22"/>
        </w:rPr>
        <w:lastRenderedPageBreak/>
        <w:t>CONECTA es un Proyecto de País del Programa de Impacto de Sistemas Alimentarios, Uso y Restauración de la Tierra (FOLUR, por sus siglas en inglés)</w:t>
      </w:r>
      <w:r w:rsidR="002B4EBD" w:rsidRPr="00EA1BA8">
        <w:rPr>
          <w:rFonts w:ascii="Lato" w:hAnsi="Lato" w:cs="Calibri"/>
          <w:sz w:val="22"/>
          <w:szCs w:val="22"/>
        </w:rPr>
        <w:t xml:space="preserve"> de GEF</w:t>
      </w:r>
      <w:r w:rsidRPr="00EA1BA8">
        <w:rPr>
          <w:rFonts w:ascii="Lato" w:hAnsi="Lato" w:cs="Calibri"/>
          <w:sz w:val="22"/>
          <w:szCs w:val="22"/>
        </w:rPr>
        <w:t>, que incluye una Plataforma Global de Socios y Proyectos de País. CONECTA t</w:t>
      </w:r>
      <w:r w:rsidR="00F57CF2" w:rsidRPr="00EA1BA8">
        <w:rPr>
          <w:rFonts w:ascii="Lato" w:hAnsi="Lato" w:cs="Calibri"/>
          <w:sz w:val="22"/>
          <w:szCs w:val="22"/>
        </w:rPr>
        <w:t>i</w:t>
      </w:r>
      <w:r w:rsidRPr="00EA1BA8">
        <w:rPr>
          <w:rFonts w:ascii="Lato" w:hAnsi="Lato" w:cs="Calibri"/>
          <w:sz w:val="22"/>
          <w:szCs w:val="22"/>
        </w:rPr>
        <w:t>en</w:t>
      </w:r>
      <w:r w:rsidR="00F57CF2" w:rsidRPr="00EA1BA8">
        <w:rPr>
          <w:rFonts w:ascii="Lato" w:hAnsi="Lato" w:cs="Calibri"/>
          <w:sz w:val="22"/>
          <w:szCs w:val="22"/>
        </w:rPr>
        <w:t>e</w:t>
      </w:r>
      <w:r w:rsidRPr="00EA1BA8">
        <w:rPr>
          <w:rFonts w:ascii="Lato" w:hAnsi="Lato" w:cs="Calibri"/>
          <w:sz w:val="22"/>
          <w:szCs w:val="22"/>
        </w:rPr>
        <w:t xml:space="preserve"> tanto la oportunidad de aprovechar del intercambio y aprendizaje a nivel global ofrecido por la Plataforma Global de FOLUR como la responsabilidad de contribuir a los mismos.</w:t>
      </w:r>
      <w:r w:rsidR="00235FAD" w:rsidRPr="00EA1BA8">
        <w:rPr>
          <w:rFonts w:ascii="Lato" w:hAnsi="Lato" w:cs="Calibri"/>
          <w:sz w:val="22"/>
          <w:szCs w:val="22"/>
        </w:rPr>
        <w:t xml:space="preserve"> Entre los compromisos </w:t>
      </w:r>
      <w:r w:rsidR="00F61704" w:rsidRPr="00EA1BA8">
        <w:rPr>
          <w:rFonts w:ascii="Lato" w:hAnsi="Lato" w:cs="Calibri"/>
          <w:sz w:val="22"/>
          <w:szCs w:val="22"/>
        </w:rPr>
        <w:t>de</w:t>
      </w:r>
      <w:r w:rsidR="00F57CF2" w:rsidRPr="00EA1BA8">
        <w:rPr>
          <w:rFonts w:ascii="Lato" w:hAnsi="Lato" w:cs="Calibri"/>
          <w:sz w:val="22"/>
          <w:szCs w:val="22"/>
        </w:rPr>
        <w:t xml:space="preserve"> CONECTA</w:t>
      </w:r>
      <w:r w:rsidR="00F61704" w:rsidRPr="00EA1BA8">
        <w:rPr>
          <w:rFonts w:ascii="Lato" w:hAnsi="Lato" w:cs="Calibri"/>
          <w:sz w:val="22"/>
          <w:szCs w:val="22"/>
        </w:rPr>
        <w:t xml:space="preserve"> con </w:t>
      </w:r>
      <w:r w:rsidR="00FF6C37" w:rsidRPr="00EA1BA8">
        <w:rPr>
          <w:rFonts w:ascii="Lato" w:hAnsi="Lato" w:cs="Calibri"/>
          <w:sz w:val="22"/>
          <w:szCs w:val="22"/>
        </w:rPr>
        <w:t xml:space="preserve">el FOLUR, </w:t>
      </w:r>
      <w:r w:rsidR="00CA5D7F" w:rsidRPr="00EA1BA8">
        <w:rPr>
          <w:rFonts w:ascii="Lato" w:hAnsi="Lato" w:cs="Calibri"/>
          <w:sz w:val="22"/>
          <w:szCs w:val="22"/>
        </w:rPr>
        <w:t xml:space="preserve">el proyecto preparará una </w:t>
      </w:r>
      <w:r w:rsidR="00235FAD" w:rsidRPr="00EA1BA8">
        <w:rPr>
          <w:rFonts w:ascii="Lato" w:hAnsi="Lato" w:cs="Calibri"/>
          <w:sz w:val="22"/>
          <w:szCs w:val="22"/>
        </w:rPr>
        <w:t>Estrategia de Participación del Sector Privado (EPSP)</w:t>
      </w:r>
      <w:r w:rsidR="00AB1C3E" w:rsidRPr="00EA1BA8">
        <w:rPr>
          <w:rFonts w:ascii="Lato" w:hAnsi="Lato" w:cs="Calibri"/>
          <w:sz w:val="22"/>
          <w:szCs w:val="22"/>
        </w:rPr>
        <w:t>.</w:t>
      </w:r>
    </w:p>
    <w:p w14:paraId="74A5AAF3" w14:textId="77777777" w:rsidR="000134EF" w:rsidRPr="00EA1BA8" w:rsidRDefault="000134EF" w:rsidP="001072DF">
      <w:pPr>
        <w:spacing w:line="360" w:lineRule="auto"/>
        <w:rPr>
          <w:rFonts w:ascii="Lato" w:hAnsi="Lato" w:cs="Calibri"/>
          <w:sz w:val="22"/>
          <w:szCs w:val="22"/>
        </w:rPr>
      </w:pPr>
    </w:p>
    <w:p w14:paraId="7109BF81" w14:textId="31642D9A" w:rsidR="00E04BDA" w:rsidRPr="00EA1BA8" w:rsidRDefault="00E04BDA" w:rsidP="00E04BDA">
      <w:pPr>
        <w:spacing w:line="360" w:lineRule="auto"/>
        <w:rPr>
          <w:rFonts w:ascii="Lato" w:hAnsi="Lato" w:cs="Calibri"/>
          <w:sz w:val="22"/>
          <w:szCs w:val="22"/>
        </w:rPr>
      </w:pPr>
      <w:bookmarkStart w:id="0" w:name="_Hlk93824892"/>
      <w:r w:rsidRPr="00EA1BA8">
        <w:rPr>
          <w:rFonts w:ascii="Lato" w:hAnsi="Lato" w:cs="Calibri"/>
          <w:sz w:val="22"/>
          <w:szCs w:val="22"/>
        </w:rPr>
        <w:t xml:space="preserve">El </w:t>
      </w:r>
      <w:r w:rsidR="00587634" w:rsidRPr="00EA1BA8">
        <w:rPr>
          <w:rFonts w:ascii="Lato" w:hAnsi="Lato" w:cs="Calibri"/>
          <w:sz w:val="22"/>
          <w:szCs w:val="22"/>
        </w:rPr>
        <w:t>p</w:t>
      </w:r>
      <w:r w:rsidRPr="00EA1BA8">
        <w:rPr>
          <w:rFonts w:ascii="Lato" w:hAnsi="Lato" w:cs="Calibri"/>
          <w:sz w:val="22"/>
          <w:szCs w:val="22"/>
        </w:rPr>
        <w:t>royecto CONECTA tiene cuatro componentes:</w:t>
      </w:r>
    </w:p>
    <w:p w14:paraId="1E04A962" w14:textId="77777777" w:rsidR="00E04BDA" w:rsidRPr="00EA1BA8" w:rsidRDefault="00E04BDA" w:rsidP="0026686E">
      <w:pPr>
        <w:pStyle w:val="Prrafodelista"/>
        <w:widowControl w:val="0"/>
        <w:numPr>
          <w:ilvl w:val="0"/>
          <w:numId w:val="7"/>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sz w:val="22"/>
          <w:szCs w:val="22"/>
          <w:lang w:val="es-MX"/>
        </w:rPr>
        <w:t>Desarrollo y promoción de un manejo integrado del paisaje.</w:t>
      </w:r>
    </w:p>
    <w:p w14:paraId="33E2CF45" w14:textId="77777777" w:rsidR="00E04BDA" w:rsidRPr="00EA1BA8" w:rsidRDefault="00E04BDA" w:rsidP="0026686E">
      <w:pPr>
        <w:pStyle w:val="Prrafodelista"/>
        <w:widowControl w:val="0"/>
        <w:numPr>
          <w:ilvl w:val="0"/>
          <w:numId w:val="7"/>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sz w:val="22"/>
          <w:szCs w:val="22"/>
          <w:lang w:val="es-MX"/>
        </w:rPr>
        <w:t>Fortalecimiento de habilidades de negocio para la ganadería y la agroforestería sostenible.</w:t>
      </w:r>
    </w:p>
    <w:p w14:paraId="1F366C86" w14:textId="77777777" w:rsidR="00E04BDA" w:rsidRPr="00EA1BA8" w:rsidRDefault="00E04BDA" w:rsidP="0026686E">
      <w:pPr>
        <w:pStyle w:val="Prrafodelista"/>
        <w:widowControl w:val="0"/>
        <w:numPr>
          <w:ilvl w:val="0"/>
          <w:numId w:val="7"/>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sz w:val="22"/>
          <w:szCs w:val="22"/>
          <w:lang w:val="es-MX"/>
        </w:rPr>
        <w:t>Conservación, restauración e implementación de prácticas climáticamente inteligentes en paisajes ganaderos y agroforestales.</w:t>
      </w:r>
    </w:p>
    <w:p w14:paraId="05EE1E16" w14:textId="77777777" w:rsidR="00E04BDA" w:rsidRPr="00EA1BA8" w:rsidRDefault="00E04BDA" w:rsidP="0026686E">
      <w:pPr>
        <w:pStyle w:val="Prrafodelista"/>
        <w:widowControl w:val="0"/>
        <w:numPr>
          <w:ilvl w:val="0"/>
          <w:numId w:val="7"/>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sz w:val="22"/>
          <w:szCs w:val="22"/>
          <w:lang w:val="es-MX"/>
        </w:rPr>
        <w:t>Coordinación del proyecto, colaboración y gestión del conocimiento.</w:t>
      </w:r>
    </w:p>
    <w:bookmarkEnd w:id="0"/>
    <w:p w14:paraId="391F15E2" w14:textId="1A6C033E" w:rsidR="00E04BDA" w:rsidRPr="00EA1BA8" w:rsidRDefault="00E04BDA" w:rsidP="001072DF">
      <w:pPr>
        <w:spacing w:line="360" w:lineRule="auto"/>
        <w:rPr>
          <w:rFonts w:ascii="Lato" w:hAnsi="Lato" w:cs="Calibri"/>
          <w:sz w:val="22"/>
          <w:szCs w:val="22"/>
        </w:rPr>
      </w:pPr>
    </w:p>
    <w:p w14:paraId="1909FF22" w14:textId="55BE4D74" w:rsidR="0040681C" w:rsidRPr="00EA1BA8" w:rsidRDefault="5D5DB66B" w:rsidP="00213ED7">
      <w:pPr>
        <w:spacing w:line="360" w:lineRule="auto"/>
        <w:rPr>
          <w:rFonts w:ascii="Lato" w:hAnsi="Lato" w:cs="Calibri"/>
          <w:sz w:val="22"/>
          <w:szCs w:val="22"/>
        </w:rPr>
      </w:pPr>
      <w:bookmarkStart w:id="1" w:name="_Hlk93825392"/>
      <w:bookmarkStart w:id="2" w:name="_Hlk92892609"/>
      <w:r w:rsidRPr="00EA1BA8">
        <w:rPr>
          <w:rFonts w:ascii="Lato" w:hAnsi="Lato" w:cs="Calibri"/>
          <w:b/>
          <w:bCs/>
          <w:sz w:val="22"/>
          <w:szCs w:val="22"/>
        </w:rPr>
        <w:t xml:space="preserve">Bajo </w:t>
      </w:r>
      <w:r w:rsidR="00B13742" w:rsidRPr="00EA1BA8">
        <w:rPr>
          <w:rFonts w:ascii="Lato" w:hAnsi="Lato" w:cs="Calibri"/>
          <w:b/>
          <w:bCs/>
          <w:sz w:val="22"/>
          <w:szCs w:val="22"/>
        </w:rPr>
        <w:t xml:space="preserve">el </w:t>
      </w:r>
      <w:r w:rsidRPr="00EA1BA8">
        <w:rPr>
          <w:rFonts w:ascii="Lato" w:hAnsi="Lato" w:cs="Calibri"/>
          <w:b/>
          <w:bCs/>
          <w:sz w:val="22"/>
          <w:szCs w:val="22"/>
        </w:rPr>
        <w:t>Componente 2</w:t>
      </w:r>
      <w:r w:rsidRPr="00EA1BA8">
        <w:rPr>
          <w:rFonts w:ascii="Lato" w:hAnsi="Lato" w:cs="Calibri"/>
          <w:sz w:val="22"/>
          <w:szCs w:val="22"/>
        </w:rPr>
        <w:t>, el proyecto fortalecerá capacidades empresariales e inclusión financiera</w:t>
      </w:r>
      <w:r w:rsidR="003F1AA5" w:rsidRPr="00EA1BA8">
        <w:rPr>
          <w:rFonts w:ascii="Lato" w:hAnsi="Lato" w:cs="Calibri"/>
          <w:sz w:val="22"/>
          <w:szCs w:val="22"/>
        </w:rPr>
        <w:t xml:space="preserve"> de </w:t>
      </w:r>
      <w:r w:rsidR="00475647" w:rsidRPr="00EA1BA8">
        <w:rPr>
          <w:rFonts w:ascii="Lato" w:hAnsi="Lato" w:cs="Calibri"/>
          <w:sz w:val="22"/>
          <w:szCs w:val="22"/>
        </w:rPr>
        <w:t>g</w:t>
      </w:r>
      <w:r w:rsidR="264D9CF2" w:rsidRPr="00EA1BA8">
        <w:rPr>
          <w:rFonts w:ascii="Lato" w:hAnsi="Lato" w:cs="Calibri"/>
          <w:sz w:val="22"/>
          <w:szCs w:val="22"/>
        </w:rPr>
        <w:t xml:space="preserve">rupos de </w:t>
      </w:r>
      <w:r w:rsidR="00475647" w:rsidRPr="00EA1BA8">
        <w:rPr>
          <w:rFonts w:ascii="Lato" w:hAnsi="Lato" w:cs="Calibri"/>
          <w:sz w:val="22"/>
          <w:szCs w:val="22"/>
        </w:rPr>
        <w:t>p</w:t>
      </w:r>
      <w:r w:rsidR="264D9CF2" w:rsidRPr="00EA1BA8">
        <w:rPr>
          <w:rFonts w:ascii="Lato" w:hAnsi="Lato" w:cs="Calibri"/>
          <w:sz w:val="22"/>
          <w:szCs w:val="22"/>
        </w:rPr>
        <w:t>roductores (GP</w:t>
      </w:r>
      <w:r w:rsidR="4705802E" w:rsidRPr="00EA1BA8">
        <w:rPr>
          <w:rFonts w:ascii="Lato" w:hAnsi="Lato" w:cs="Calibri"/>
          <w:sz w:val="22"/>
          <w:szCs w:val="22"/>
        </w:rPr>
        <w:t>)</w:t>
      </w:r>
      <w:r w:rsidR="00C06C69" w:rsidRPr="00EA1BA8">
        <w:rPr>
          <w:rFonts w:ascii="Lato" w:hAnsi="Lato" w:cs="Calibri"/>
          <w:sz w:val="22"/>
          <w:szCs w:val="22"/>
        </w:rPr>
        <w:t xml:space="preserve"> o, como son reconocidos en la ley mexicana, Organismos del Sector Social de la Economía (OSSE)</w:t>
      </w:r>
      <w:r w:rsidR="00C06C69" w:rsidRPr="00EA1BA8">
        <w:rPr>
          <w:rStyle w:val="Refdenotaalpie"/>
          <w:rFonts w:ascii="Lato" w:hAnsi="Lato"/>
          <w:sz w:val="22"/>
          <w:szCs w:val="22"/>
        </w:rPr>
        <w:footnoteReference w:id="6"/>
      </w:r>
      <w:r w:rsidR="003F1AA5" w:rsidRPr="00EA1BA8">
        <w:rPr>
          <w:rFonts w:ascii="Lato" w:hAnsi="Lato" w:cs="Calibri"/>
          <w:sz w:val="22"/>
          <w:szCs w:val="22"/>
        </w:rPr>
        <w:t>, entre ellos,</w:t>
      </w:r>
      <w:r w:rsidR="264D9CF2" w:rsidRPr="00EA1BA8">
        <w:rPr>
          <w:rFonts w:ascii="Lato" w:hAnsi="Lato" w:cs="Calibri"/>
          <w:sz w:val="22"/>
          <w:szCs w:val="22"/>
        </w:rPr>
        <w:t xml:space="preserve"> grupos locales de productores</w:t>
      </w:r>
      <w:r w:rsidR="003F1AA5" w:rsidRPr="00EA1BA8">
        <w:rPr>
          <w:rFonts w:ascii="Lato" w:hAnsi="Lato" w:cs="Calibri"/>
          <w:sz w:val="22"/>
          <w:szCs w:val="22"/>
        </w:rPr>
        <w:t xml:space="preserve"> y </w:t>
      </w:r>
      <w:r w:rsidR="264D9CF2" w:rsidRPr="00EA1BA8">
        <w:rPr>
          <w:rFonts w:ascii="Lato" w:hAnsi="Lato" w:cs="Calibri"/>
          <w:sz w:val="22"/>
          <w:szCs w:val="22"/>
        </w:rPr>
        <w:t xml:space="preserve">empresas familiares establecidos formalmente o no, dedicados a la actividad ganadera y/o agroforestal a lo largo de sus cadenas de valor, </w:t>
      </w:r>
      <w:r w:rsidR="0A6B2A2B" w:rsidRPr="00EA1BA8">
        <w:rPr>
          <w:rFonts w:ascii="Lato" w:hAnsi="Lato" w:cs="Calibri"/>
          <w:sz w:val="22"/>
          <w:szCs w:val="22"/>
        </w:rPr>
        <w:t>y</w:t>
      </w:r>
      <w:r w:rsidR="264D9CF2" w:rsidRPr="00EA1BA8">
        <w:rPr>
          <w:rFonts w:ascii="Lato" w:hAnsi="Lato" w:cs="Calibri"/>
          <w:sz w:val="22"/>
          <w:szCs w:val="22"/>
        </w:rPr>
        <w:t xml:space="preserve"> </w:t>
      </w:r>
      <w:r w:rsidR="29813F88" w:rsidRPr="00EA1BA8">
        <w:rPr>
          <w:rFonts w:ascii="Lato" w:hAnsi="Lato" w:cs="Calibri"/>
          <w:sz w:val="22"/>
          <w:szCs w:val="22"/>
        </w:rPr>
        <w:t>comprometidos</w:t>
      </w:r>
      <w:r w:rsidR="264D9CF2" w:rsidRPr="00EA1BA8">
        <w:rPr>
          <w:rFonts w:ascii="Lato" w:hAnsi="Lato" w:cs="Calibri"/>
          <w:sz w:val="22"/>
          <w:szCs w:val="22"/>
        </w:rPr>
        <w:t xml:space="preserve"> en adoptar y/o mejorar la aplicación de tecnologías climáticamente inteligentes </w:t>
      </w:r>
      <w:r w:rsidRPr="00EA1BA8">
        <w:rPr>
          <w:rFonts w:ascii="Lato" w:hAnsi="Lato" w:cs="Calibri"/>
          <w:sz w:val="22"/>
          <w:szCs w:val="22"/>
        </w:rPr>
        <w:t xml:space="preserve">a través de </w:t>
      </w:r>
      <w:r w:rsidR="29813F88" w:rsidRPr="00EA1BA8">
        <w:rPr>
          <w:rFonts w:ascii="Lato" w:hAnsi="Lato" w:cs="Calibri"/>
          <w:sz w:val="22"/>
          <w:szCs w:val="22"/>
        </w:rPr>
        <w:t>“</w:t>
      </w:r>
      <w:r w:rsidRPr="00EA1BA8">
        <w:rPr>
          <w:rFonts w:ascii="Lato" w:hAnsi="Lato" w:cs="Calibri"/>
          <w:sz w:val="22"/>
          <w:szCs w:val="22"/>
        </w:rPr>
        <w:t>Proveedores Locales de Asistencia Técnica (PLAT)</w:t>
      </w:r>
      <w:r w:rsidR="29813F88" w:rsidRPr="00EA1BA8">
        <w:rPr>
          <w:rFonts w:ascii="Lato" w:hAnsi="Lato" w:cs="Calibri"/>
          <w:sz w:val="22"/>
          <w:szCs w:val="22"/>
        </w:rPr>
        <w:t>”</w:t>
      </w:r>
      <w:r w:rsidRPr="00EA1BA8">
        <w:rPr>
          <w:rFonts w:ascii="Lato" w:hAnsi="Lato" w:cs="Calibri"/>
          <w:sz w:val="22"/>
          <w:szCs w:val="22"/>
        </w:rPr>
        <w:t>.</w:t>
      </w:r>
      <w:r w:rsidR="45EB72C9" w:rsidRPr="00EA1BA8">
        <w:rPr>
          <w:rFonts w:ascii="Lato" w:hAnsi="Lato" w:cs="Calibri"/>
          <w:sz w:val="22"/>
          <w:szCs w:val="22"/>
        </w:rPr>
        <w:t xml:space="preserve"> Los PLAT son </w:t>
      </w:r>
      <w:r w:rsidR="4F7CB5C9" w:rsidRPr="00EA1BA8">
        <w:rPr>
          <w:rFonts w:ascii="Lato" w:hAnsi="Lato" w:cs="Calibri"/>
          <w:sz w:val="22"/>
          <w:szCs w:val="22"/>
        </w:rPr>
        <w:t>empresas consultoras (persona moral)</w:t>
      </w:r>
      <w:r w:rsidR="4F7CB5C9" w:rsidRPr="00EA1BA8">
        <w:rPr>
          <w:rFonts w:ascii="Lato" w:hAnsi="Lato"/>
        </w:rPr>
        <w:t xml:space="preserve"> u </w:t>
      </w:r>
      <w:r w:rsidR="45EB72C9" w:rsidRPr="00EA1BA8">
        <w:rPr>
          <w:rFonts w:ascii="Lato" w:hAnsi="Lato"/>
          <w:sz w:val="22"/>
          <w:szCs w:val="22"/>
        </w:rPr>
        <w:t>organizaciones legalmente constituidas</w:t>
      </w:r>
      <w:r w:rsidR="2B8ED614" w:rsidRPr="00EA1BA8">
        <w:rPr>
          <w:rFonts w:ascii="Lato" w:hAnsi="Lato"/>
          <w:sz w:val="22"/>
          <w:szCs w:val="22"/>
        </w:rPr>
        <w:t xml:space="preserve"> (OLLC)</w:t>
      </w:r>
      <w:r w:rsidR="00817361" w:rsidRPr="00EA1BA8">
        <w:rPr>
          <w:rStyle w:val="Refdenotaalpie"/>
          <w:rFonts w:ascii="Lato" w:hAnsi="Lato"/>
          <w:sz w:val="22"/>
          <w:szCs w:val="22"/>
        </w:rPr>
        <w:footnoteReference w:id="7"/>
      </w:r>
      <w:r w:rsidR="45EB72C9" w:rsidRPr="00EA1BA8">
        <w:rPr>
          <w:rFonts w:ascii="Lato" w:hAnsi="Lato"/>
          <w:sz w:val="22"/>
          <w:szCs w:val="22"/>
        </w:rPr>
        <w:t xml:space="preserve"> que</w:t>
      </w:r>
      <w:r w:rsidR="34BFC37C" w:rsidRPr="00EA1BA8">
        <w:rPr>
          <w:rFonts w:ascii="Lato" w:hAnsi="Lato"/>
          <w:sz w:val="22"/>
          <w:szCs w:val="22"/>
        </w:rPr>
        <w:t xml:space="preserve"> el </w:t>
      </w:r>
      <w:r w:rsidR="34BFC37C" w:rsidRPr="00EA1BA8">
        <w:rPr>
          <w:rFonts w:ascii="Lato" w:hAnsi="Lato"/>
          <w:sz w:val="22"/>
          <w:szCs w:val="22"/>
        </w:rPr>
        <w:lastRenderedPageBreak/>
        <w:t>proyecto capacitar</w:t>
      </w:r>
      <w:r w:rsidR="6EBE0A3B" w:rsidRPr="00EA1BA8">
        <w:rPr>
          <w:rFonts w:ascii="Lato" w:hAnsi="Lato"/>
          <w:sz w:val="22"/>
          <w:szCs w:val="22"/>
        </w:rPr>
        <w:t>á</w:t>
      </w:r>
      <w:r w:rsidR="34BFC37C" w:rsidRPr="00EA1BA8">
        <w:rPr>
          <w:rFonts w:ascii="Lato" w:hAnsi="Lato"/>
          <w:sz w:val="22"/>
          <w:szCs w:val="22"/>
        </w:rPr>
        <w:t xml:space="preserve"> y fortalecer</w:t>
      </w:r>
      <w:r w:rsidR="6EBE0A3B" w:rsidRPr="00EA1BA8">
        <w:rPr>
          <w:rFonts w:ascii="Lato" w:hAnsi="Lato"/>
          <w:sz w:val="22"/>
          <w:szCs w:val="22"/>
        </w:rPr>
        <w:t>á</w:t>
      </w:r>
      <w:r w:rsidR="48326136" w:rsidRPr="00EA1BA8">
        <w:rPr>
          <w:rFonts w:ascii="Lato" w:hAnsi="Lato"/>
          <w:sz w:val="22"/>
          <w:szCs w:val="22"/>
        </w:rPr>
        <w:t xml:space="preserve"> en términos de </w:t>
      </w:r>
      <w:r w:rsidR="00AE0111" w:rsidRPr="00EA1BA8">
        <w:rPr>
          <w:rFonts w:ascii="Lato" w:hAnsi="Lato"/>
          <w:sz w:val="22"/>
          <w:szCs w:val="22"/>
        </w:rPr>
        <w:t xml:space="preserve">economía social, innovación y desarrollo empresarial, </w:t>
      </w:r>
      <w:r w:rsidR="2DDFBC40" w:rsidRPr="00EA1BA8">
        <w:rPr>
          <w:rFonts w:ascii="Lato" w:hAnsi="Lato"/>
          <w:sz w:val="22"/>
          <w:szCs w:val="22"/>
        </w:rPr>
        <w:t>prácticas productivas sustentables</w:t>
      </w:r>
      <w:r w:rsidR="34BFC37C" w:rsidRPr="00EA1BA8">
        <w:rPr>
          <w:rFonts w:ascii="Lato" w:hAnsi="Lato"/>
          <w:sz w:val="22"/>
          <w:szCs w:val="22"/>
        </w:rPr>
        <w:t>, según sea necesario, para que puedan</w:t>
      </w:r>
      <w:r w:rsidR="45EB72C9" w:rsidRPr="00EA1BA8">
        <w:rPr>
          <w:rFonts w:ascii="Lato" w:hAnsi="Lato"/>
          <w:sz w:val="22"/>
          <w:szCs w:val="22"/>
        </w:rPr>
        <w:t xml:space="preserve"> provee</w:t>
      </w:r>
      <w:r w:rsidR="00E64EDF" w:rsidRPr="00EA1BA8">
        <w:rPr>
          <w:rFonts w:ascii="Lato" w:hAnsi="Lato"/>
          <w:sz w:val="22"/>
          <w:szCs w:val="22"/>
        </w:rPr>
        <w:t>r</w:t>
      </w:r>
      <w:r w:rsidR="45EB72C9" w:rsidRPr="00EA1BA8">
        <w:rPr>
          <w:rFonts w:ascii="Lato" w:hAnsi="Lato"/>
          <w:sz w:val="22"/>
          <w:szCs w:val="22"/>
        </w:rPr>
        <w:t xml:space="preserve"> apoyo</w:t>
      </w:r>
      <w:r w:rsidR="34BFC37C" w:rsidRPr="00EA1BA8">
        <w:rPr>
          <w:rFonts w:ascii="Lato" w:hAnsi="Lato"/>
          <w:sz w:val="22"/>
          <w:szCs w:val="22"/>
        </w:rPr>
        <w:t xml:space="preserve"> integral</w:t>
      </w:r>
      <w:r w:rsidR="65B5B7F2" w:rsidRPr="00EA1BA8">
        <w:rPr>
          <w:rFonts w:ascii="Lato" w:hAnsi="Lato"/>
          <w:sz w:val="22"/>
          <w:szCs w:val="22"/>
        </w:rPr>
        <w:t xml:space="preserve"> </w:t>
      </w:r>
      <w:r w:rsidR="48326136" w:rsidRPr="00EA1BA8">
        <w:rPr>
          <w:rFonts w:ascii="Lato" w:hAnsi="Lato"/>
          <w:sz w:val="22"/>
          <w:szCs w:val="22"/>
        </w:rPr>
        <w:t>y de largo plazo</w:t>
      </w:r>
      <w:r w:rsidR="45EB72C9" w:rsidRPr="00EA1BA8">
        <w:rPr>
          <w:rFonts w:ascii="Lato" w:hAnsi="Lato"/>
          <w:sz w:val="22"/>
          <w:szCs w:val="22"/>
        </w:rPr>
        <w:t xml:space="preserve"> </w:t>
      </w:r>
      <w:r w:rsidR="3285B9EE" w:rsidRPr="00EA1BA8">
        <w:rPr>
          <w:rFonts w:ascii="Lato" w:hAnsi="Lato"/>
          <w:sz w:val="22"/>
          <w:szCs w:val="22"/>
        </w:rPr>
        <w:t>a los GP</w:t>
      </w:r>
      <w:r w:rsidR="00AE0111" w:rsidRPr="00EA1BA8">
        <w:rPr>
          <w:rFonts w:ascii="Lato" w:hAnsi="Lato"/>
          <w:sz w:val="22"/>
          <w:szCs w:val="22"/>
        </w:rPr>
        <w:t xml:space="preserve"> (OSSE)</w:t>
      </w:r>
      <w:r w:rsidR="3285B9EE" w:rsidRPr="00EA1BA8">
        <w:rPr>
          <w:rFonts w:ascii="Lato" w:hAnsi="Lato"/>
          <w:sz w:val="22"/>
          <w:szCs w:val="22"/>
        </w:rPr>
        <w:t xml:space="preserve"> </w:t>
      </w:r>
      <w:r w:rsidR="45EB72C9" w:rsidRPr="00EA1BA8">
        <w:rPr>
          <w:rFonts w:ascii="Lato" w:hAnsi="Lato"/>
          <w:sz w:val="22"/>
          <w:szCs w:val="22"/>
        </w:rPr>
        <w:t xml:space="preserve">para mejorar </w:t>
      </w:r>
      <w:r w:rsidR="5AE92BCA" w:rsidRPr="00EA1BA8">
        <w:rPr>
          <w:rFonts w:ascii="Lato" w:hAnsi="Lato"/>
          <w:sz w:val="22"/>
          <w:szCs w:val="22"/>
        </w:rPr>
        <w:t>sus</w:t>
      </w:r>
      <w:r w:rsidR="45EB72C9" w:rsidRPr="00EA1BA8">
        <w:rPr>
          <w:rFonts w:ascii="Lato" w:hAnsi="Lato"/>
          <w:sz w:val="22"/>
          <w:szCs w:val="22"/>
        </w:rPr>
        <w:t xml:space="preserve"> capacidades de manejo y organizativas.</w:t>
      </w:r>
      <w:r w:rsidRPr="00EA1BA8">
        <w:rPr>
          <w:rFonts w:ascii="Lato" w:hAnsi="Lato" w:cs="Calibri"/>
          <w:sz w:val="22"/>
          <w:szCs w:val="22"/>
        </w:rPr>
        <w:t xml:space="preserve"> </w:t>
      </w:r>
      <w:r w:rsidR="178FC59E" w:rsidRPr="00EA1BA8">
        <w:rPr>
          <w:rFonts w:ascii="Lato" w:hAnsi="Lato" w:cs="Calibri"/>
          <w:sz w:val="22"/>
          <w:szCs w:val="22"/>
        </w:rPr>
        <w:t>Se espera que e</w:t>
      </w:r>
      <w:r w:rsidR="5CC55421" w:rsidRPr="00EA1BA8">
        <w:rPr>
          <w:rFonts w:ascii="Lato" w:hAnsi="Lato" w:cs="Calibri"/>
          <w:sz w:val="22"/>
          <w:szCs w:val="22"/>
        </w:rPr>
        <w:t>l Componente 2 contribuirá a la Estrategia de Participación del Sector Privado (EPSP)</w:t>
      </w:r>
      <w:r w:rsidR="70AC97EA" w:rsidRPr="00EA1BA8">
        <w:rPr>
          <w:rFonts w:ascii="Lato" w:hAnsi="Lato" w:cs="Calibri"/>
          <w:sz w:val="22"/>
          <w:szCs w:val="22"/>
        </w:rPr>
        <w:t xml:space="preserve"> de CONECTA </w:t>
      </w:r>
      <w:r w:rsidR="1D72563F" w:rsidRPr="00EA1BA8">
        <w:rPr>
          <w:rFonts w:ascii="Lato" w:hAnsi="Lato" w:cs="Calibri"/>
          <w:sz w:val="22"/>
          <w:szCs w:val="22"/>
        </w:rPr>
        <w:t xml:space="preserve">(i) </w:t>
      </w:r>
      <w:r w:rsidR="70AC97EA" w:rsidRPr="00EA1BA8">
        <w:rPr>
          <w:rFonts w:ascii="Lato" w:hAnsi="Lato" w:cs="Calibri"/>
          <w:sz w:val="22"/>
          <w:szCs w:val="22"/>
        </w:rPr>
        <w:t>fortaleciendo las c</w:t>
      </w:r>
      <w:r w:rsidR="5CC55421" w:rsidRPr="00EA1BA8">
        <w:rPr>
          <w:rFonts w:ascii="Lato" w:hAnsi="Lato" w:cs="Calibri"/>
          <w:sz w:val="22"/>
          <w:szCs w:val="22"/>
        </w:rPr>
        <w:t>apacidades clave organizacionales y de negocios</w:t>
      </w:r>
      <w:r w:rsidR="0D7AA637" w:rsidRPr="00EA1BA8">
        <w:rPr>
          <w:rFonts w:ascii="Lato" w:hAnsi="Lato" w:cs="Calibri"/>
          <w:sz w:val="22"/>
          <w:szCs w:val="22"/>
        </w:rPr>
        <w:t xml:space="preserve"> y proviniendo </w:t>
      </w:r>
      <w:r w:rsidR="5CC55421" w:rsidRPr="00EA1BA8">
        <w:rPr>
          <w:rFonts w:ascii="Lato" w:hAnsi="Lato" w:cs="Calibri"/>
          <w:sz w:val="22"/>
          <w:szCs w:val="22"/>
        </w:rPr>
        <w:t>asistencia técnica/inversiones para</w:t>
      </w:r>
      <w:r w:rsidR="2F8FE0CD" w:rsidRPr="00EA1BA8">
        <w:rPr>
          <w:rFonts w:ascii="Lato" w:hAnsi="Lato" w:cs="Calibri"/>
          <w:sz w:val="22"/>
          <w:szCs w:val="22"/>
        </w:rPr>
        <w:t xml:space="preserve"> los</w:t>
      </w:r>
      <w:r w:rsidR="5CC55421" w:rsidRPr="00EA1BA8">
        <w:rPr>
          <w:rFonts w:ascii="Lato" w:hAnsi="Lato" w:cs="Calibri"/>
          <w:sz w:val="22"/>
          <w:szCs w:val="22"/>
        </w:rPr>
        <w:t xml:space="preserve"> </w:t>
      </w:r>
      <w:r w:rsidR="00C26EA4" w:rsidRPr="00EA1BA8">
        <w:rPr>
          <w:rFonts w:ascii="Lato" w:hAnsi="Lato" w:cs="Calibri"/>
          <w:sz w:val="22"/>
          <w:szCs w:val="22"/>
        </w:rPr>
        <w:t>GP</w:t>
      </w:r>
      <w:r w:rsidR="00AE0111" w:rsidRPr="00EA1BA8">
        <w:rPr>
          <w:rFonts w:ascii="Lato" w:hAnsi="Lato" w:cs="Calibri"/>
          <w:sz w:val="22"/>
          <w:szCs w:val="22"/>
        </w:rPr>
        <w:t xml:space="preserve"> (OSEE)</w:t>
      </w:r>
      <w:r w:rsidR="5CC55421" w:rsidRPr="00EA1BA8">
        <w:rPr>
          <w:rFonts w:ascii="Lato" w:hAnsi="Lato" w:cs="Calibri"/>
          <w:sz w:val="22"/>
          <w:szCs w:val="22"/>
        </w:rPr>
        <w:t xml:space="preserve"> por</w:t>
      </w:r>
      <w:r w:rsidR="5BF6CABA" w:rsidRPr="00EA1BA8">
        <w:rPr>
          <w:rFonts w:ascii="Lato" w:hAnsi="Lato" w:cs="Calibri"/>
          <w:sz w:val="22"/>
          <w:szCs w:val="22"/>
        </w:rPr>
        <w:t xml:space="preserve"> los PLAT</w:t>
      </w:r>
      <w:r w:rsidR="1B8894C8" w:rsidRPr="00EA1BA8">
        <w:rPr>
          <w:rFonts w:ascii="Lato" w:hAnsi="Lato" w:cs="Calibri"/>
          <w:sz w:val="22"/>
          <w:szCs w:val="22"/>
        </w:rPr>
        <w:t>; (ii)</w:t>
      </w:r>
      <w:r w:rsidR="5CC55421" w:rsidRPr="00EA1BA8">
        <w:rPr>
          <w:rFonts w:ascii="Lato" w:hAnsi="Lato" w:cs="Calibri"/>
          <w:sz w:val="22"/>
          <w:szCs w:val="22"/>
        </w:rPr>
        <w:t xml:space="preserve"> identifica</w:t>
      </w:r>
      <w:r w:rsidR="507B5779" w:rsidRPr="00EA1BA8">
        <w:rPr>
          <w:rFonts w:ascii="Lato" w:hAnsi="Lato" w:cs="Calibri"/>
          <w:sz w:val="22"/>
          <w:szCs w:val="22"/>
        </w:rPr>
        <w:t>ndo</w:t>
      </w:r>
      <w:r w:rsidR="5CC55421" w:rsidRPr="00EA1BA8">
        <w:rPr>
          <w:rFonts w:ascii="Lato" w:hAnsi="Lato" w:cs="Calibri"/>
          <w:sz w:val="22"/>
          <w:szCs w:val="22"/>
        </w:rPr>
        <w:t xml:space="preserve"> alternativas de diferenciación de mercado por productos sostenibles</w:t>
      </w:r>
      <w:r w:rsidR="5CC5EB66" w:rsidRPr="00EA1BA8">
        <w:rPr>
          <w:rFonts w:ascii="Lato" w:hAnsi="Lato" w:cs="Calibri"/>
          <w:sz w:val="22"/>
          <w:szCs w:val="22"/>
        </w:rPr>
        <w:t>; (iii) facilitando</w:t>
      </w:r>
      <w:r w:rsidR="5CC55421" w:rsidRPr="00EA1BA8">
        <w:rPr>
          <w:rFonts w:ascii="Lato" w:hAnsi="Lato" w:cs="Calibri"/>
          <w:sz w:val="22"/>
          <w:szCs w:val="22"/>
        </w:rPr>
        <w:t xml:space="preserve"> </w:t>
      </w:r>
      <w:r w:rsidR="3E7A73AA" w:rsidRPr="00EA1BA8">
        <w:rPr>
          <w:rFonts w:ascii="Lato" w:hAnsi="Lato" w:cs="Calibri"/>
          <w:sz w:val="22"/>
          <w:szCs w:val="22"/>
        </w:rPr>
        <w:t>a</w:t>
      </w:r>
      <w:r w:rsidR="5CC55421" w:rsidRPr="00EA1BA8">
        <w:rPr>
          <w:rFonts w:ascii="Lato" w:hAnsi="Lato" w:cs="Calibri"/>
          <w:sz w:val="22"/>
          <w:szCs w:val="22"/>
        </w:rPr>
        <w:t>lianzas productivas con empresas interesadas en cada cuenca/estado y economías comparativas</w:t>
      </w:r>
      <w:r w:rsidR="5A9991B3" w:rsidRPr="00EA1BA8">
        <w:rPr>
          <w:rFonts w:ascii="Lato" w:hAnsi="Lato" w:cs="Calibri"/>
          <w:sz w:val="22"/>
          <w:szCs w:val="22"/>
        </w:rPr>
        <w:t xml:space="preserve">; </w:t>
      </w:r>
      <w:r w:rsidR="74C4D352" w:rsidRPr="00EA1BA8">
        <w:rPr>
          <w:rFonts w:ascii="Lato" w:hAnsi="Lato" w:cs="Calibri"/>
          <w:sz w:val="22"/>
          <w:szCs w:val="22"/>
        </w:rPr>
        <w:t>(</w:t>
      </w:r>
      <w:r w:rsidR="5A9991B3" w:rsidRPr="00EA1BA8">
        <w:rPr>
          <w:rFonts w:ascii="Lato" w:hAnsi="Lato" w:cs="Calibri"/>
          <w:sz w:val="22"/>
          <w:szCs w:val="22"/>
        </w:rPr>
        <w:t>iv) r</w:t>
      </w:r>
      <w:r w:rsidR="5CC55421" w:rsidRPr="00EA1BA8">
        <w:rPr>
          <w:rFonts w:ascii="Lato" w:hAnsi="Lato" w:cs="Calibri"/>
          <w:sz w:val="22"/>
          <w:szCs w:val="22"/>
        </w:rPr>
        <w:t>educi</w:t>
      </w:r>
      <w:r w:rsidR="5D43E755" w:rsidRPr="00EA1BA8">
        <w:rPr>
          <w:rFonts w:ascii="Lato" w:hAnsi="Lato" w:cs="Calibri"/>
          <w:sz w:val="22"/>
          <w:szCs w:val="22"/>
        </w:rPr>
        <w:t>endo</w:t>
      </w:r>
      <w:r w:rsidR="5CC55421" w:rsidRPr="00EA1BA8">
        <w:rPr>
          <w:rFonts w:ascii="Lato" w:hAnsi="Lato" w:cs="Calibri"/>
          <w:sz w:val="22"/>
          <w:szCs w:val="22"/>
        </w:rPr>
        <w:t xml:space="preserve"> el riesgo de las </w:t>
      </w:r>
      <w:r w:rsidR="592181B7" w:rsidRPr="00EA1BA8">
        <w:rPr>
          <w:rFonts w:ascii="Lato" w:hAnsi="Lato" w:cs="Calibri"/>
          <w:sz w:val="22"/>
          <w:szCs w:val="22"/>
        </w:rPr>
        <w:t>cadenas de valor</w:t>
      </w:r>
      <w:r w:rsidR="68D09868" w:rsidRPr="00EA1BA8">
        <w:rPr>
          <w:rFonts w:ascii="Lato" w:hAnsi="Lato" w:cs="Calibri"/>
          <w:sz w:val="22"/>
          <w:szCs w:val="22"/>
        </w:rPr>
        <w:t>;</w:t>
      </w:r>
      <w:r w:rsidR="592181B7" w:rsidRPr="00EA1BA8">
        <w:rPr>
          <w:rFonts w:ascii="Lato" w:hAnsi="Lato" w:cs="Calibri"/>
          <w:sz w:val="22"/>
          <w:szCs w:val="22"/>
        </w:rPr>
        <w:t xml:space="preserve"> </w:t>
      </w:r>
      <w:r w:rsidR="39643B46" w:rsidRPr="00EA1BA8">
        <w:rPr>
          <w:rFonts w:ascii="Lato" w:hAnsi="Lato" w:cs="Calibri"/>
          <w:sz w:val="22"/>
          <w:szCs w:val="22"/>
        </w:rPr>
        <w:t xml:space="preserve">e (v) </w:t>
      </w:r>
      <w:r w:rsidR="5CC55421" w:rsidRPr="00EA1BA8">
        <w:rPr>
          <w:rFonts w:ascii="Lato" w:hAnsi="Lato" w:cs="Calibri"/>
          <w:sz w:val="22"/>
          <w:szCs w:val="22"/>
        </w:rPr>
        <w:t>influ</w:t>
      </w:r>
      <w:r w:rsidR="79EEF557" w:rsidRPr="00EA1BA8">
        <w:rPr>
          <w:rFonts w:ascii="Lato" w:hAnsi="Lato" w:cs="Calibri"/>
          <w:sz w:val="22"/>
          <w:szCs w:val="22"/>
        </w:rPr>
        <w:t>yendo</w:t>
      </w:r>
      <w:r w:rsidR="5CC55421" w:rsidRPr="00EA1BA8">
        <w:rPr>
          <w:rFonts w:ascii="Lato" w:hAnsi="Lato" w:cs="Calibri"/>
          <w:sz w:val="22"/>
          <w:szCs w:val="22"/>
        </w:rPr>
        <w:t xml:space="preserve"> en la financiación paralela de las instituciones financieras</w:t>
      </w:r>
      <w:r w:rsidR="005B7FB1" w:rsidRPr="00EA1BA8">
        <w:rPr>
          <w:rFonts w:ascii="Lato" w:hAnsi="Lato" w:cs="Calibri"/>
          <w:sz w:val="22"/>
          <w:szCs w:val="22"/>
        </w:rPr>
        <w:t>,</w:t>
      </w:r>
      <w:r w:rsidR="522B3613" w:rsidRPr="00EA1BA8">
        <w:rPr>
          <w:rFonts w:ascii="Lato" w:hAnsi="Lato" w:cs="Calibri"/>
          <w:sz w:val="22"/>
          <w:szCs w:val="22"/>
        </w:rPr>
        <w:t xml:space="preserve"> </w:t>
      </w:r>
      <w:r w:rsidR="74604E3F" w:rsidRPr="00EA1BA8">
        <w:rPr>
          <w:rFonts w:ascii="Lato" w:hAnsi="Lato" w:cs="Calibri"/>
          <w:sz w:val="22"/>
          <w:szCs w:val="22"/>
        </w:rPr>
        <w:t>por ejemplo</w:t>
      </w:r>
      <w:r w:rsidR="005B7FB1" w:rsidRPr="00EA1BA8">
        <w:rPr>
          <w:rFonts w:ascii="Lato" w:hAnsi="Lato" w:cs="Calibri"/>
          <w:sz w:val="22"/>
          <w:szCs w:val="22"/>
        </w:rPr>
        <w:t>,</w:t>
      </w:r>
      <w:r w:rsidR="74604E3F" w:rsidRPr="00EA1BA8">
        <w:rPr>
          <w:rFonts w:ascii="Lato" w:hAnsi="Lato" w:cs="Calibri"/>
          <w:sz w:val="22"/>
          <w:szCs w:val="22"/>
        </w:rPr>
        <w:t xml:space="preserve"> a </w:t>
      </w:r>
      <w:r w:rsidR="005B7FB1" w:rsidRPr="00EA1BA8">
        <w:rPr>
          <w:rFonts w:ascii="Lato" w:hAnsi="Lato" w:cs="Calibri"/>
          <w:sz w:val="22"/>
          <w:szCs w:val="22"/>
        </w:rPr>
        <w:t xml:space="preserve">través de </w:t>
      </w:r>
      <w:r w:rsidR="74604E3F" w:rsidRPr="00EA1BA8">
        <w:rPr>
          <w:rFonts w:ascii="Lato" w:hAnsi="Lato" w:cs="Calibri"/>
          <w:sz w:val="22"/>
          <w:szCs w:val="22"/>
        </w:rPr>
        <w:t>platafor</w:t>
      </w:r>
      <w:r w:rsidR="5CC55421" w:rsidRPr="00EA1BA8">
        <w:rPr>
          <w:rFonts w:ascii="Lato" w:hAnsi="Lato" w:cs="Calibri"/>
          <w:sz w:val="22"/>
          <w:szCs w:val="22"/>
        </w:rPr>
        <w:t xml:space="preserve">mas digitales para mejorar la información sobre las </w:t>
      </w:r>
      <w:r w:rsidR="064C62E6" w:rsidRPr="00EA1BA8">
        <w:rPr>
          <w:rFonts w:ascii="Lato" w:hAnsi="Lato" w:cs="Calibri"/>
          <w:sz w:val="22"/>
          <w:szCs w:val="22"/>
        </w:rPr>
        <w:t>cadenas de valor</w:t>
      </w:r>
      <w:r w:rsidR="5CC55421" w:rsidRPr="00EA1BA8">
        <w:rPr>
          <w:rFonts w:ascii="Lato" w:hAnsi="Lato" w:cs="Calibri"/>
          <w:sz w:val="22"/>
          <w:szCs w:val="22"/>
        </w:rPr>
        <w:t>.</w:t>
      </w:r>
    </w:p>
    <w:bookmarkEnd w:id="1"/>
    <w:p w14:paraId="0300288C" w14:textId="77777777" w:rsidR="001D69D1" w:rsidRPr="00EA1BA8" w:rsidRDefault="001D69D1" w:rsidP="000426D2">
      <w:pPr>
        <w:spacing w:line="360" w:lineRule="auto"/>
        <w:rPr>
          <w:rFonts w:ascii="Lato" w:hAnsi="Lato" w:cs="Calibri"/>
          <w:sz w:val="22"/>
          <w:szCs w:val="22"/>
        </w:rPr>
      </w:pPr>
    </w:p>
    <w:p w14:paraId="05D1B88D" w14:textId="7E781146" w:rsidR="00E34355" w:rsidRPr="00EA1BA8" w:rsidRDefault="005728B3" w:rsidP="000426D2">
      <w:pPr>
        <w:spacing w:line="360" w:lineRule="auto"/>
        <w:rPr>
          <w:rFonts w:ascii="Lato" w:hAnsi="Lato" w:cs="Calibri"/>
          <w:sz w:val="22"/>
          <w:szCs w:val="22"/>
        </w:rPr>
      </w:pPr>
      <w:bookmarkStart w:id="3" w:name="_Hlk93825847"/>
      <w:r w:rsidRPr="00EA1BA8">
        <w:rPr>
          <w:rFonts w:ascii="Lato" w:hAnsi="Lato" w:cs="Calibri"/>
          <w:sz w:val="22"/>
          <w:szCs w:val="22"/>
        </w:rPr>
        <w:t>A través de una convocatoria paralela a ésta,</w:t>
      </w:r>
      <w:r w:rsidRPr="00EA1BA8">
        <w:rPr>
          <w:rFonts w:ascii="Lato" w:hAnsi="Lato" w:cs="Calibri"/>
          <w:b/>
          <w:bCs/>
          <w:sz w:val="22"/>
          <w:szCs w:val="22"/>
        </w:rPr>
        <w:t xml:space="preserve"> </w:t>
      </w:r>
      <w:r w:rsidRPr="00EA1BA8">
        <w:rPr>
          <w:rFonts w:ascii="Lato" w:hAnsi="Lato" w:cs="Calibri"/>
          <w:sz w:val="22"/>
          <w:szCs w:val="22"/>
        </w:rPr>
        <w:t>b</w:t>
      </w:r>
      <w:r w:rsidR="00E04BDA" w:rsidRPr="00EA1BA8">
        <w:rPr>
          <w:rFonts w:ascii="Lato" w:hAnsi="Lato" w:cs="Calibri"/>
          <w:sz w:val="22"/>
          <w:szCs w:val="22"/>
        </w:rPr>
        <w:t xml:space="preserve">ajo </w:t>
      </w:r>
      <w:r w:rsidR="001348C5" w:rsidRPr="00EA1BA8">
        <w:rPr>
          <w:rFonts w:ascii="Lato" w:hAnsi="Lato" w:cs="Calibri"/>
          <w:sz w:val="22"/>
          <w:szCs w:val="22"/>
        </w:rPr>
        <w:t>el</w:t>
      </w:r>
      <w:r w:rsidR="001348C5" w:rsidRPr="00EA1BA8">
        <w:rPr>
          <w:rFonts w:ascii="Lato" w:hAnsi="Lato" w:cs="Calibri"/>
          <w:b/>
          <w:bCs/>
          <w:sz w:val="22"/>
          <w:szCs w:val="22"/>
        </w:rPr>
        <w:t xml:space="preserve"> </w:t>
      </w:r>
      <w:r w:rsidR="00E04BDA" w:rsidRPr="00EA1BA8">
        <w:rPr>
          <w:rFonts w:ascii="Lato" w:hAnsi="Lato" w:cs="Calibri"/>
          <w:b/>
          <w:bCs/>
          <w:sz w:val="22"/>
          <w:szCs w:val="22"/>
        </w:rPr>
        <w:t>Componente 3</w:t>
      </w:r>
      <w:r w:rsidR="00E04BDA" w:rsidRPr="00EA1BA8">
        <w:rPr>
          <w:rFonts w:ascii="Lato" w:hAnsi="Lato" w:cs="Calibri"/>
          <w:sz w:val="22"/>
          <w:szCs w:val="22"/>
        </w:rPr>
        <w:t xml:space="preserve">, CONECTA financiará </w:t>
      </w:r>
      <w:r w:rsidR="00E352CE" w:rsidRPr="00EA1BA8">
        <w:rPr>
          <w:rFonts w:ascii="Lato" w:hAnsi="Lato" w:cs="Calibri"/>
          <w:sz w:val="22"/>
          <w:szCs w:val="22"/>
        </w:rPr>
        <w:t>subproyectos propuestos por beneficiarios, que pueden ser cualquier GP</w:t>
      </w:r>
      <w:r w:rsidR="00AE0111" w:rsidRPr="00EA1BA8">
        <w:rPr>
          <w:rFonts w:ascii="Lato" w:hAnsi="Lato" w:cs="Calibri"/>
          <w:sz w:val="22"/>
          <w:szCs w:val="22"/>
        </w:rPr>
        <w:t xml:space="preserve"> (OSSE)</w:t>
      </w:r>
      <w:r w:rsidR="00E352CE" w:rsidRPr="00EA1BA8">
        <w:rPr>
          <w:rFonts w:ascii="Lato" w:hAnsi="Lato" w:cs="Calibri"/>
          <w:sz w:val="22"/>
          <w:szCs w:val="22"/>
        </w:rPr>
        <w:t>, pequeños propietarios de tierra, y empresas comunitarias, ya sea</w:t>
      </w:r>
      <w:r w:rsidR="00EF50FD" w:rsidRPr="00EA1BA8">
        <w:rPr>
          <w:rFonts w:ascii="Lato" w:hAnsi="Lato" w:cs="Calibri"/>
          <w:sz w:val="22"/>
          <w:szCs w:val="22"/>
        </w:rPr>
        <w:t xml:space="preserve"> (i)</w:t>
      </w:r>
      <w:r w:rsidR="00E352CE" w:rsidRPr="00EA1BA8">
        <w:rPr>
          <w:rFonts w:ascii="Lato" w:hAnsi="Lato" w:cs="Calibri"/>
          <w:sz w:val="22"/>
          <w:szCs w:val="22"/>
        </w:rPr>
        <w:t xml:space="preserve"> formales</w:t>
      </w:r>
      <w:r w:rsidR="00CE3A2F" w:rsidRPr="00EA1BA8">
        <w:rPr>
          <w:rFonts w:ascii="Lato" w:hAnsi="Lato" w:cs="Calibri"/>
          <w:sz w:val="22"/>
          <w:szCs w:val="22"/>
        </w:rPr>
        <w:t>,</w:t>
      </w:r>
      <w:r w:rsidR="00E352CE" w:rsidRPr="00EA1BA8">
        <w:rPr>
          <w:rFonts w:ascii="Lato" w:hAnsi="Lato" w:cs="Calibri"/>
          <w:sz w:val="22"/>
          <w:szCs w:val="22"/>
        </w:rPr>
        <w:t xml:space="preserve"> organizadas como una OLLC</w:t>
      </w:r>
      <w:r w:rsidR="00EF50FD" w:rsidRPr="00EA1BA8">
        <w:rPr>
          <w:rFonts w:ascii="Lato" w:hAnsi="Lato" w:cs="Calibri"/>
          <w:sz w:val="22"/>
          <w:szCs w:val="22"/>
        </w:rPr>
        <w:t>,</w:t>
      </w:r>
      <w:r w:rsidR="00E352CE" w:rsidRPr="00EA1BA8">
        <w:rPr>
          <w:rFonts w:ascii="Lato" w:hAnsi="Lato" w:cs="Calibri"/>
          <w:sz w:val="22"/>
          <w:szCs w:val="22"/>
        </w:rPr>
        <w:t xml:space="preserve"> o</w:t>
      </w:r>
      <w:r w:rsidR="00EF50FD" w:rsidRPr="00EA1BA8">
        <w:rPr>
          <w:rFonts w:ascii="Lato" w:hAnsi="Lato" w:cs="Calibri"/>
          <w:sz w:val="22"/>
          <w:szCs w:val="22"/>
        </w:rPr>
        <w:t xml:space="preserve"> (ii)</w:t>
      </w:r>
      <w:r w:rsidR="00E352CE" w:rsidRPr="00EA1BA8">
        <w:rPr>
          <w:rFonts w:ascii="Lato" w:hAnsi="Lato" w:cs="Calibri"/>
          <w:sz w:val="22"/>
          <w:szCs w:val="22"/>
        </w:rPr>
        <w:t xml:space="preserve"> informales</w:t>
      </w:r>
      <w:r w:rsidR="00EF50FD" w:rsidRPr="00EA1BA8">
        <w:rPr>
          <w:rFonts w:ascii="Lato" w:hAnsi="Lato" w:cs="Calibri"/>
          <w:sz w:val="22"/>
          <w:szCs w:val="22"/>
        </w:rPr>
        <w:t>:</w:t>
      </w:r>
      <w:r w:rsidR="00E352CE" w:rsidRPr="00EA1BA8">
        <w:rPr>
          <w:rFonts w:ascii="Lato" w:hAnsi="Lato" w:cs="Calibri"/>
          <w:sz w:val="22"/>
          <w:szCs w:val="22"/>
        </w:rPr>
        <w:t xml:space="preserve"> agrupadas por una OLLC que permite que productores no organizados accedan a financiamiento</w:t>
      </w:r>
      <w:r w:rsidR="00A2599D" w:rsidRPr="00EA1BA8">
        <w:rPr>
          <w:rFonts w:ascii="Lato" w:hAnsi="Lato" w:cs="Calibri"/>
          <w:sz w:val="22"/>
          <w:szCs w:val="22"/>
        </w:rPr>
        <w:t>,</w:t>
      </w:r>
      <w:r w:rsidR="00E04BDA" w:rsidRPr="00EA1BA8">
        <w:rPr>
          <w:rFonts w:ascii="Lato" w:hAnsi="Lato" w:cs="Calibri"/>
          <w:sz w:val="22"/>
          <w:szCs w:val="22"/>
        </w:rPr>
        <w:t xml:space="preserve"> </w:t>
      </w:r>
      <w:r w:rsidR="000E55AC" w:rsidRPr="00EA1BA8">
        <w:rPr>
          <w:rFonts w:ascii="Lato" w:hAnsi="Lato" w:cs="Calibri"/>
          <w:sz w:val="22"/>
          <w:szCs w:val="22"/>
        </w:rPr>
        <w:t xml:space="preserve">comprometidos </w:t>
      </w:r>
      <w:r w:rsidR="00E04BDA" w:rsidRPr="00EA1BA8">
        <w:rPr>
          <w:rFonts w:ascii="Lato" w:hAnsi="Lato" w:cs="Calibri"/>
          <w:sz w:val="22"/>
          <w:szCs w:val="22"/>
        </w:rPr>
        <w:t xml:space="preserve">a transitar </w:t>
      </w:r>
      <w:r w:rsidR="00A765FD" w:rsidRPr="00EA1BA8">
        <w:rPr>
          <w:rFonts w:ascii="Lato" w:hAnsi="Lato" w:cs="Calibri"/>
          <w:sz w:val="22"/>
          <w:szCs w:val="22"/>
        </w:rPr>
        <w:t xml:space="preserve">del manejo tradicional </w:t>
      </w:r>
      <w:r w:rsidR="00E04BDA" w:rsidRPr="00EA1BA8">
        <w:rPr>
          <w:rFonts w:ascii="Lato" w:hAnsi="Lato" w:cs="Calibri"/>
          <w:sz w:val="22"/>
          <w:szCs w:val="22"/>
        </w:rPr>
        <w:t>al uso sustentable de sus recursos naturales</w:t>
      </w:r>
      <w:r w:rsidR="00A765FD" w:rsidRPr="00EA1BA8">
        <w:rPr>
          <w:rFonts w:ascii="Lato" w:hAnsi="Lato" w:cs="Calibri"/>
          <w:sz w:val="22"/>
          <w:szCs w:val="22"/>
        </w:rPr>
        <w:t xml:space="preserve"> </w:t>
      </w:r>
      <w:r w:rsidR="00E04BDA" w:rsidRPr="00EA1BA8">
        <w:rPr>
          <w:rFonts w:ascii="Lato" w:hAnsi="Lato" w:cs="Calibri"/>
          <w:sz w:val="22"/>
          <w:szCs w:val="22"/>
        </w:rPr>
        <w:t>en la producción ganadera y agroforestal</w:t>
      </w:r>
      <w:r w:rsidRPr="00EA1BA8">
        <w:rPr>
          <w:rFonts w:ascii="Lato" w:hAnsi="Lato" w:cs="Calibri"/>
          <w:sz w:val="22"/>
          <w:szCs w:val="22"/>
        </w:rPr>
        <w:t>.</w:t>
      </w:r>
    </w:p>
    <w:p w14:paraId="29BEA876" w14:textId="77777777" w:rsidR="00E34355" w:rsidRPr="00EA1BA8" w:rsidRDefault="00E34355" w:rsidP="000426D2">
      <w:pPr>
        <w:spacing w:line="360" w:lineRule="auto"/>
        <w:rPr>
          <w:rFonts w:ascii="Lato" w:hAnsi="Lato" w:cs="Calibri"/>
          <w:sz w:val="22"/>
          <w:szCs w:val="22"/>
        </w:rPr>
      </w:pPr>
    </w:p>
    <w:p w14:paraId="248FC20B" w14:textId="31216BC8" w:rsidR="00E04BDA" w:rsidRPr="00EA1BA8" w:rsidRDefault="00E04BDA" w:rsidP="000426D2">
      <w:pPr>
        <w:spacing w:line="360" w:lineRule="auto"/>
        <w:rPr>
          <w:rFonts w:ascii="Lato" w:hAnsi="Lato" w:cs="Calibri"/>
          <w:sz w:val="22"/>
          <w:szCs w:val="22"/>
        </w:rPr>
      </w:pPr>
      <w:r w:rsidRPr="00EA1BA8">
        <w:rPr>
          <w:rFonts w:ascii="Lato" w:hAnsi="Lato" w:cs="Calibri"/>
          <w:sz w:val="22"/>
          <w:szCs w:val="22"/>
        </w:rPr>
        <w:t xml:space="preserve">Se les recomienda a </w:t>
      </w:r>
      <w:r w:rsidR="00AA67E6" w:rsidRPr="00EA1BA8">
        <w:rPr>
          <w:rFonts w:ascii="Lato" w:hAnsi="Lato" w:cs="Calibri"/>
          <w:sz w:val="22"/>
          <w:szCs w:val="22"/>
        </w:rPr>
        <w:t>l</w:t>
      </w:r>
      <w:r w:rsidR="001D69D1" w:rsidRPr="00EA1BA8">
        <w:rPr>
          <w:rFonts w:ascii="Lato" w:hAnsi="Lato" w:cs="Calibri"/>
          <w:sz w:val="22"/>
          <w:szCs w:val="22"/>
        </w:rPr>
        <w:t>a</w:t>
      </w:r>
      <w:r w:rsidR="00AA67E6" w:rsidRPr="00EA1BA8">
        <w:rPr>
          <w:rFonts w:ascii="Lato" w:hAnsi="Lato" w:cs="Calibri"/>
          <w:sz w:val="22"/>
          <w:szCs w:val="22"/>
        </w:rPr>
        <w:t xml:space="preserve">s </w:t>
      </w:r>
      <w:r w:rsidR="001D69D1" w:rsidRPr="00EA1BA8">
        <w:rPr>
          <w:rFonts w:ascii="Lato" w:hAnsi="Lato" w:cs="Calibri"/>
          <w:sz w:val="22"/>
          <w:szCs w:val="22"/>
        </w:rPr>
        <w:t>organizaciones</w:t>
      </w:r>
      <w:r w:rsidR="00CB7EFB" w:rsidRPr="00EA1BA8">
        <w:rPr>
          <w:rFonts w:ascii="Lato" w:hAnsi="Lato" w:cs="Calibri"/>
          <w:sz w:val="22"/>
          <w:szCs w:val="22"/>
        </w:rPr>
        <w:t xml:space="preserve"> </w:t>
      </w:r>
      <w:r w:rsidR="00AA67E6" w:rsidRPr="00EA1BA8">
        <w:rPr>
          <w:rFonts w:ascii="Lato" w:hAnsi="Lato" w:cs="Calibri"/>
          <w:sz w:val="22"/>
          <w:szCs w:val="22"/>
        </w:rPr>
        <w:t>interesad</w:t>
      </w:r>
      <w:r w:rsidR="001D69D1" w:rsidRPr="00EA1BA8">
        <w:rPr>
          <w:rFonts w:ascii="Lato" w:hAnsi="Lato" w:cs="Calibri"/>
          <w:sz w:val="22"/>
          <w:szCs w:val="22"/>
        </w:rPr>
        <w:t>a</w:t>
      </w:r>
      <w:r w:rsidR="00AA67E6" w:rsidRPr="00EA1BA8">
        <w:rPr>
          <w:rFonts w:ascii="Lato" w:hAnsi="Lato" w:cs="Calibri"/>
          <w:sz w:val="22"/>
          <w:szCs w:val="22"/>
        </w:rPr>
        <w:t>s</w:t>
      </w:r>
      <w:r w:rsidRPr="00EA1BA8">
        <w:rPr>
          <w:rFonts w:ascii="Lato" w:hAnsi="Lato" w:cs="Calibri"/>
          <w:sz w:val="22"/>
          <w:szCs w:val="22"/>
        </w:rPr>
        <w:t xml:space="preserve"> estar atentos a las convocatorias de ambos </w:t>
      </w:r>
      <w:r w:rsidR="00DD70BC" w:rsidRPr="00EA1BA8">
        <w:rPr>
          <w:rFonts w:ascii="Lato" w:hAnsi="Lato" w:cs="Calibri"/>
          <w:sz w:val="22"/>
          <w:szCs w:val="22"/>
        </w:rPr>
        <w:t>c</w:t>
      </w:r>
      <w:r w:rsidRPr="00EA1BA8">
        <w:rPr>
          <w:rFonts w:ascii="Lato" w:hAnsi="Lato" w:cs="Calibri"/>
          <w:sz w:val="22"/>
          <w:szCs w:val="22"/>
        </w:rPr>
        <w:t xml:space="preserve">omponentes para analizar </w:t>
      </w:r>
      <w:r w:rsidR="00AA67E6" w:rsidRPr="00EA1BA8">
        <w:rPr>
          <w:rFonts w:ascii="Lato" w:hAnsi="Lato" w:cs="Calibri"/>
          <w:sz w:val="22"/>
          <w:szCs w:val="22"/>
        </w:rPr>
        <w:t>la pertinencia de su propuesta e</w:t>
      </w:r>
      <w:r w:rsidRPr="00EA1BA8">
        <w:rPr>
          <w:rFonts w:ascii="Lato" w:hAnsi="Lato" w:cs="Calibri"/>
          <w:sz w:val="22"/>
          <w:szCs w:val="22"/>
        </w:rPr>
        <w:t xml:space="preserve"> </w:t>
      </w:r>
      <w:r w:rsidR="00AA67E6" w:rsidRPr="00EA1BA8">
        <w:rPr>
          <w:rFonts w:ascii="Lato" w:hAnsi="Lato" w:cs="Calibri"/>
          <w:sz w:val="22"/>
          <w:szCs w:val="22"/>
        </w:rPr>
        <w:t>incluso</w:t>
      </w:r>
      <w:r w:rsidRPr="00EA1BA8">
        <w:rPr>
          <w:rFonts w:ascii="Lato" w:hAnsi="Lato" w:cs="Calibri"/>
          <w:sz w:val="22"/>
          <w:szCs w:val="22"/>
        </w:rPr>
        <w:t xml:space="preserve"> su posible complementariedad.</w:t>
      </w:r>
    </w:p>
    <w:bookmarkEnd w:id="2"/>
    <w:bookmarkEnd w:id="3"/>
    <w:p w14:paraId="0BD5D45B" w14:textId="79CAE22F" w:rsidR="00E04BDA" w:rsidRPr="00EA1BA8" w:rsidRDefault="00E04BDA" w:rsidP="001072DF">
      <w:pPr>
        <w:spacing w:line="360" w:lineRule="auto"/>
        <w:rPr>
          <w:rFonts w:ascii="Lato" w:hAnsi="Lato" w:cs="Calibri"/>
          <w:sz w:val="22"/>
          <w:szCs w:val="22"/>
        </w:rPr>
      </w:pPr>
    </w:p>
    <w:p w14:paraId="3BC6DEFD" w14:textId="60C4875D" w:rsidR="0025251F" w:rsidRPr="00EA1BA8" w:rsidRDefault="00B8129A" w:rsidP="00EC7B3B">
      <w:pPr>
        <w:spacing w:line="360" w:lineRule="auto"/>
        <w:rPr>
          <w:rFonts w:ascii="Lato" w:hAnsi="Lato" w:cs="Calibri"/>
          <w:sz w:val="22"/>
          <w:szCs w:val="22"/>
        </w:rPr>
      </w:pPr>
      <w:r w:rsidRPr="00EA1BA8">
        <w:rPr>
          <w:rFonts w:ascii="Lato" w:hAnsi="Lato" w:cs="Calibri"/>
          <w:b/>
          <w:bCs/>
          <w:sz w:val="22"/>
          <w:szCs w:val="22"/>
        </w:rPr>
        <w:t>E</w:t>
      </w:r>
      <w:r w:rsidR="00FD768F" w:rsidRPr="00EA1BA8">
        <w:rPr>
          <w:rFonts w:ascii="Lato" w:hAnsi="Lato" w:cs="Calibri"/>
          <w:b/>
          <w:bCs/>
          <w:sz w:val="22"/>
          <w:szCs w:val="22"/>
        </w:rPr>
        <w:t>sta convocatoria</w:t>
      </w:r>
      <w:r w:rsidR="00FD768F" w:rsidRPr="00EA1BA8">
        <w:rPr>
          <w:rFonts w:ascii="Lato" w:hAnsi="Lato" w:cs="Calibri"/>
          <w:sz w:val="22"/>
          <w:szCs w:val="22"/>
        </w:rPr>
        <w:t xml:space="preserve"> </w:t>
      </w:r>
      <w:r w:rsidR="00FD768F" w:rsidRPr="00EA1BA8">
        <w:rPr>
          <w:rFonts w:ascii="Lato" w:hAnsi="Lato" w:cs="Calibri"/>
          <w:b/>
          <w:bCs/>
          <w:sz w:val="22"/>
          <w:szCs w:val="22"/>
        </w:rPr>
        <w:t xml:space="preserve">corresponde al Componente 2 del </w:t>
      </w:r>
      <w:r w:rsidR="00276455" w:rsidRPr="00EA1BA8">
        <w:rPr>
          <w:rFonts w:ascii="Lato" w:hAnsi="Lato" w:cs="Calibri"/>
          <w:b/>
          <w:bCs/>
          <w:sz w:val="22"/>
          <w:szCs w:val="22"/>
        </w:rPr>
        <w:t>p</w:t>
      </w:r>
      <w:r w:rsidR="00FD768F" w:rsidRPr="00EA1BA8">
        <w:rPr>
          <w:rFonts w:ascii="Lato" w:hAnsi="Lato" w:cs="Calibri"/>
          <w:b/>
          <w:bCs/>
          <w:sz w:val="22"/>
          <w:szCs w:val="22"/>
        </w:rPr>
        <w:t>royecto CONECTA</w:t>
      </w:r>
      <w:r w:rsidR="00FD768F" w:rsidRPr="00EA1BA8">
        <w:rPr>
          <w:rFonts w:ascii="Lato" w:hAnsi="Lato" w:cs="Calibri"/>
          <w:sz w:val="22"/>
          <w:szCs w:val="22"/>
        </w:rPr>
        <w:t xml:space="preserve"> </w:t>
      </w:r>
      <w:r w:rsidRPr="00EA1BA8">
        <w:rPr>
          <w:rFonts w:ascii="Lato" w:hAnsi="Lato" w:cs="Calibri"/>
          <w:sz w:val="22"/>
          <w:szCs w:val="22"/>
        </w:rPr>
        <w:t xml:space="preserve">y </w:t>
      </w:r>
      <w:r w:rsidR="00FD768F" w:rsidRPr="00EA1BA8">
        <w:rPr>
          <w:rFonts w:ascii="Lato" w:hAnsi="Lato" w:cs="Calibri"/>
          <w:sz w:val="22"/>
          <w:szCs w:val="22"/>
        </w:rPr>
        <w:t xml:space="preserve">está dirigida a </w:t>
      </w:r>
      <w:r w:rsidR="00C50808" w:rsidRPr="00EA1BA8">
        <w:rPr>
          <w:rFonts w:ascii="Lato" w:hAnsi="Lato" w:cs="Calibri"/>
          <w:sz w:val="22"/>
          <w:szCs w:val="22"/>
        </w:rPr>
        <w:t xml:space="preserve">los </w:t>
      </w:r>
      <w:r w:rsidR="00FD768F" w:rsidRPr="00EA1BA8">
        <w:rPr>
          <w:rFonts w:ascii="Lato" w:hAnsi="Lato" w:cs="Calibri"/>
          <w:sz w:val="22"/>
          <w:szCs w:val="22"/>
        </w:rPr>
        <w:t>PLAT que</w:t>
      </w:r>
      <w:r w:rsidR="00915148" w:rsidRPr="00EA1BA8">
        <w:rPr>
          <w:rFonts w:ascii="Lato" w:hAnsi="Lato" w:cs="Calibri"/>
          <w:sz w:val="22"/>
          <w:szCs w:val="22"/>
        </w:rPr>
        <w:t xml:space="preserve"> estén interesados en brindar asistencia técnica a </w:t>
      </w:r>
      <w:r w:rsidR="00925101" w:rsidRPr="00EA1BA8">
        <w:rPr>
          <w:rFonts w:ascii="Lato" w:hAnsi="Lato" w:cs="Calibri"/>
          <w:sz w:val="22"/>
          <w:szCs w:val="22"/>
        </w:rPr>
        <w:t>g</w:t>
      </w:r>
      <w:r w:rsidRPr="00EA1BA8">
        <w:rPr>
          <w:rFonts w:ascii="Lato" w:hAnsi="Lato" w:cs="Calibri"/>
          <w:sz w:val="22"/>
          <w:szCs w:val="22"/>
        </w:rPr>
        <w:t xml:space="preserve">rupos de </w:t>
      </w:r>
      <w:r w:rsidR="00925101" w:rsidRPr="00EA1BA8">
        <w:rPr>
          <w:rFonts w:ascii="Lato" w:hAnsi="Lato" w:cs="Calibri"/>
          <w:sz w:val="22"/>
          <w:szCs w:val="22"/>
        </w:rPr>
        <w:t>p</w:t>
      </w:r>
      <w:r w:rsidRPr="00EA1BA8">
        <w:rPr>
          <w:rFonts w:ascii="Lato" w:hAnsi="Lato" w:cs="Calibri"/>
          <w:sz w:val="22"/>
          <w:szCs w:val="22"/>
        </w:rPr>
        <w:t xml:space="preserve">roductores ganaderos y agroforestales </w:t>
      </w:r>
      <w:r w:rsidR="00CB7EFB" w:rsidRPr="00EA1BA8">
        <w:rPr>
          <w:rFonts w:ascii="Lato" w:hAnsi="Lato" w:cs="Calibri"/>
          <w:sz w:val="22"/>
          <w:szCs w:val="22"/>
        </w:rPr>
        <w:t>comprometidos</w:t>
      </w:r>
      <w:r w:rsidR="00AA67E6" w:rsidRPr="00EA1BA8">
        <w:rPr>
          <w:rFonts w:ascii="Lato" w:hAnsi="Lato" w:cs="Calibri"/>
          <w:sz w:val="22"/>
          <w:szCs w:val="22"/>
        </w:rPr>
        <w:t xml:space="preserve"> en transitar a la </w:t>
      </w:r>
      <w:r w:rsidRPr="00EA1BA8">
        <w:rPr>
          <w:rFonts w:ascii="Lato" w:hAnsi="Lato" w:cs="Calibri"/>
          <w:sz w:val="22"/>
          <w:szCs w:val="22"/>
        </w:rPr>
        <w:t>s</w:t>
      </w:r>
      <w:r w:rsidR="00AA67E6" w:rsidRPr="00EA1BA8">
        <w:rPr>
          <w:rFonts w:ascii="Lato" w:hAnsi="Lato" w:cs="Calibri"/>
          <w:sz w:val="22"/>
          <w:szCs w:val="22"/>
        </w:rPr>
        <w:t>ustentabilidad</w:t>
      </w:r>
      <w:r w:rsidR="005B7FB1" w:rsidRPr="00EA1BA8">
        <w:rPr>
          <w:rFonts w:ascii="Lato" w:hAnsi="Lato" w:cs="Calibri"/>
          <w:sz w:val="22"/>
          <w:szCs w:val="22"/>
        </w:rPr>
        <w:t xml:space="preserve"> en el fortalecimiento de iniciativas empresariales</w:t>
      </w:r>
      <w:r w:rsidR="00EC7B3B" w:rsidRPr="00EA1BA8">
        <w:rPr>
          <w:rFonts w:ascii="Lato" w:hAnsi="Lato" w:cs="Calibri"/>
          <w:sz w:val="22"/>
          <w:szCs w:val="22"/>
        </w:rPr>
        <w:t xml:space="preserve">. Los </w:t>
      </w:r>
      <w:r w:rsidR="00276455" w:rsidRPr="00EA1BA8">
        <w:rPr>
          <w:rFonts w:ascii="Lato" w:hAnsi="Lato" w:cs="Calibri"/>
          <w:sz w:val="22"/>
          <w:szCs w:val="22"/>
        </w:rPr>
        <w:t>GP</w:t>
      </w:r>
      <w:r w:rsidR="00AE0111" w:rsidRPr="00EA1BA8">
        <w:rPr>
          <w:rFonts w:ascii="Lato" w:hAnsi="Lato" w:cs="Calibri"/>
          <w:sz w:val="22"/>
          <w:szCs w:val="22"/>
        </w:rPr>
        <w:t xml:space="preserve"> (OSSE)</w:t>
      </w:r>
      <w:r w:rsidR="00AA67E6" w:rsidRPr="00EA1BA8">
        <w:rPr>
          <w:rFonts w:ascii="Lato" w:hAnsi="Lato" w:cs="Calibri"/>
          <w:sz w:val="22"/>
          <w:szCs w:val="22"/>
        </w:rPr>
        <w:t xml:space="preserve"> </w:t>
      </w:r>
      <w:r w:rsidR="00EC7B3B" w:rsidRPr="00EA1BA8">
        <w:rPr>
          <w:rFonts w:ascii="Lato" w:hAnsi="Lato" w:cs="Calibri"/>
          <w:sz w:val="22"/>
          <w:szCs w:val="22"/>
        </w:rPr>
        <w:t xml:space="preserve">pueden ser formales </w:t>
      </w:r>
      <w:r w:rsidR="005540C5" w:rsidRPr="00EA1BA8">
        <w:rPr>
          <w:rFonts w:ascii="Lato" w:hAnsi="Lato" w:cs="Calibri"/>
          <w:sz w:val="22"/>
          <w:szCs w:val="22"/>
        </w:rPr>
        <w:t>o</w:t>
      </w:r>
      <w:r w:rsidR="00EC7B3B" w:rsidRPr="00EA1BA8">
        <w:rPr>
          <w:rFonts w:ascii="Lato" w:hAnsi="Lato" w:cs="Calibri"/>
          <w:sz w:val="22"/>
          <w:szCs w:val="22"/>
        </w:rPr>
        <w:t xml:space="preserve"> informales y trabajar </w:t>
      </w:r>
      <w:r w:rsidR="00915148" w:rsidRPr="00EA1BA8">
        <w:rPr>
          <w:rFonts w:ascii="Lato" w:hAnsi="Lato" w:cs="Calibri"/>
          <w:sz w:val="22"/>
          <w:szCs w:val="22"/>
        </w:rPr>
        <w:t xml:space="preserve">en cualquier etapa de la cadena productiva, incluyendo la producción primaria (por ejemplo, el café de sombra), </w:t>
      </w:r>
      <w:r w:rsidR="00EC7B3B" w:rsidRPr="00EA1BA8">
        <w:rPr>
          <w:rFonts w:ascii="Lato" w:hAnsi="Lato" w:cs="Calibri"/>
          <w:sz w:val="22"/>
          <w:szCs w:val="22"/>
        </w:rPr>
        <w:t xml:space="preserve">empresas que trabajen en </w:t>
      </w:r>
      <w:r w:rsidR="00915148" w:rsidRPr="00EA1BA8">
        <w:rPr>
          <w:rFonts w:ascii="Lato" w:hAnsi="Lato" w:cs="Calibri"/>
          <w:sz w:val="22"/>
          <w:szCs w:val="22"/>
        </w:rPr>
        <w:t xml:space="preserve">la transformación de la carne/leche producida de forma sostenible, y la comercialización en los mercados locales, nacionales o internacionales, así como las empresas cuya línea de negocio añade valor a los productos </w:t>
      </w:r>
      <w:r w:rsidR="00A35098" w:rsidRPr="00EA1BA8">
        <w:rPr>
          <w:rFonts w:ascii="Lato" w:hAnsi="Lato" w:cs="Calibri"/>
          <w:sz w:val="22"/>
          <w:szCs w:val="22"/>
        </w:rPr>
        <w:t>(</w:t>
      </w:r>
      <w:r w:rsidR="00915148" w:rsidRPr="00EA1BA8">
        <w:rPr>
          <w:rFonts w:ascii="Lato" w:hAnsi="Lato" w:cs="Calibri"/>
          <w:sz w:val="22"/>
          <w:szCs w:val="22"/>
        </w:rPr>
        <w:t xml:space="preserve">por ejemplo, el envasado de queso a partir de leche </w:t>
      </w:r>
      <w:r w:rsidR="00915148" w:rsidRPr="00EA1BA8">
        <w:rPr>
          <w:rFonts w:ascii="Lato" w:hAnsi="Lato" w:cs="Calibri"/>
          <w:sz w:val="22"/>
          <w:szCs w:val="22"/>
        </w:rPr>
        <w:lastRenderedPageBreak/>
        <w:t>producida de forma sostenible o café certificado</w:t>
      </w:r>
      <w:r w:rsidR="00A35098" w:rsidRPr="00EA1BA8">
        <w:rPr>
          <w:rFonts w:ascii="Lato" w:hAnsi="Lato" w:cs="Calibri"/>
          <w:sz w:val="22"/>
          <w:szCs w:val="22"/>
        </w:rPr>
        <w:t>)</w:t>
      </w:r>
      <w:r w:rsidR="00FD768F" w:rsidRPr="00EA1BA8">
        <w:rPr>
          <w:rFonts w:ascii="Lato" w:hAnsi="Lato" w:cs="Calibri"/>
          <w:sz w:val="22"/>
          <w:szCs w:val="22"/>
        </w:rPr>
        <w:t>.</w:t>
      </w:r>
      <w:r w:rsidR="00EC7B3B" w:rsidRPr="00EA1BA8">
        <w:rPr>
          <w:rFonts w:ascii="Lato" w:hAnsi="Lato" w:cs="Calibri"/>
          <w:sz w:val="22"/>
          <w:szCs w:val="22"/>
        </w:rPr>
        <w:t xml:space="preserve"> Los </w:t>
      </w:r>
      <w:r w:rsidR="00276455" w:rsidRPr="00EA1BA8">
        <w:rPr>
          <w:rFonts w:ascii="Lato" w:hAnsi="Lato" w:cs="Calibri"/>
          <w:sz w:val="22"/>
          <w:szCs w:val="22"/>
        </w:rPr>
        <w:t>GP</w:t>
      </w:r>
      <w:r w:rsidR="00AE0111" w:rsidRPr="00EA1BA8">
        <w:rPr>
          <w:rFonts w:ascii="Lato" w:hAnsi="Lato" w:cs="Calibri"/>
          <w:sz w:val="22"/>
          <w:szCs w:val="22"/>
        </w:rPr>
        <w:t xml:space="preserve"> (OSSE)</w:t>
      </w:r>
      <w:r w:rsidR="00865E03" w:rsidRPr="00EA1BA8">
        <w:rPr>
          <w:rFonts w:ascii="Lato" w:hAnsi="Lato" w:cs="Calibri"/>
          <w:sz w:val="22"/>
          <w:szCs w:val="22"/>
        </w:rPr>
        <w:t xml:space="preserve"> </w:t>
      </w:r>
      <w:r w:rsidR="00EC7B3B" w:rsidRPr="00EA1BA8">
        <w:rPr>
          <w:rFonts w:ascii="Lato" w:hAnsi="Lato" w:cs="Calibri"/>
          <w:sz w:val="22"/>
          <w:szCs w:val="22"/>
        </w:rPr>
        <w:t>también pueden ser beneficiados bajo el Componente 3 para implementar actividades</w:t>
      </w:r>
      <w:r w:rsidR="00865E03" w:rsidRPr="00EA1BA8">
        <w:rPr>
          <w:rFonts w:ascii="Lato" w:hAnsi="Lato" w:cs="Calibri"/>
          <w:sz w:val="22"/>
          <w:szCs w:val="22"/>
        </w:rPr>
        <w:t xml:space="preserve"> de manejo en la producción primaria</w:t>
      </w:r>
      <w:r w:rsidR="00EC7B3B" w:rsidRPr="00EA1BA8">
        <w:rPr>
          <w:rFonts w:ascii="Lato" w:hAnsi="Lato" w:cs="Calibri"/>
          <w:sz w:val="22"/>
          <w:szCs w:val="22"/>
        </w:rPr>
        <w:t xml:space="preserve"> relacionadas con la ganadería sostenible</w:t>
      </w:r>
      <w:r w:rsidR="00865E03" w:rsidRPr="00EA1BA8">
        <w:rPr>
          <w:rFonts w:ascii="Lato" w:hAnsi="Lato" w:cs="Calibri"/>
          <w:sz w:val="22"/>
          <w:szCs w:val="22"/>
        </w:rPr>
        <w:t xml:space="preserve"> o sistemas agroforestales</w:t>
      </w:r>
      <w:r w:rsidR="00EC7B3B" w:rsidRPr="00EA1BA8">
        <w:rPr>
          <w:rFonts w:ascii="Lato" w:hAnsi="Lato" w:cs="Calibri"/>
          <w:sz w:val="22"/>
          <w:szCs w:val="22"/>
        </w:rPr>
        <w:t>.</w:t>
      </w:r>
      <w:r w:rsidR="00FD768F" w:rsidRPr="00EA1BA8">
        <w:rPr>
          <w:rFonts w:ascii="Lato" w:hAnsi="Lato" w:cs="Calibri"/>
          <w:sz w:val="22"/>
          <w:szCs w:val="22"/>
        </w:rPr>
        <w:t xml:space="preserve"> </w:t>
      </w:r>
    </w:p>
    <w:p w14:paraId="65B11DC9" w14:textId="77777777" w:rsidR="0025251F" w:rsidRPr="00EA1BA8" w:rsidRDefault="0025251F" w:rsidP="00EC7B3B">
      <w:pPr>
        <w:spacing w:line="360" w:lineRule="auto"/>
        <w:rPr>
          <w:rFonts w:ascii="Lato" w:hAnsi="Lato" w:cs="Calibri"/>
          <w:sz w:val="22"/>
          <w:szCs w:val="22"/>
        </w:rPr>
      </w:pPr>
    </w:p>
    <w:p w14:paraId="19DEC489" w14:textId="5D4C6571" w:rsidR="00E34287" w:rsidRPr="00EA1BA8" w:rsidRDefault="00E04BDA" w:rsidP="001072DF">
      <w:pPr>
        <w:spacing w:line="360" w:lineRule="auto"/>
        <w:rPr>
          <w:rFonts w:ascii="Lato" w:hAnsi="Lato" w:cs="Calibri"/>
          <w:sz w:val="22"/>
          <w:szCs w:val="22"/>
        </w:rPr>
      </w:pPr>
      <w:r w:rsidRPr="00EA1BA8">
        <w:rPr>
          <w:rFonts w:ascii="Lato" w:hAnsi="Lato" w:cs="Calibri"/>
          <w:sz w:val="22"/>
          <w:szCs w:val="22"/>
        </w:rPr>
        <w:t>La participación y colaboración entre</w:t>
      </w:r>
      <w:r w:rsidR="00C50808" w:rsidRPr="00EA1BA8">
        <w:rPr>
          <w:rFonts w:ascii="Lato" w:hAnsi="Lato" w:cs="Calibri"/>
          <w:sz w:val="22"/>
          <w:szCs w:val="22"/>
        </w:rPr>
        <w:t xml:space="preserve"> los</w:t>
      </w:r>
      <w:r w:rsidRPr="00EA1BA8">
        <w:rPr>
          <w:rFonts w:ascii="Lato" w:hAnsi="Lato" w:cs="Calibri"/>
          <w:sz w:val="22"/>
          <w:szCs w:val="22"/>
        </w:rPr>
        <w:t xml:space="preserve"> </w:t>
      </w:r>
      <w:r w:rsidR="00B33DBA" w:rsidRPr="00EA1BA8">
        <w:rPr>
          <w:rFonts w:ascii="Lato" w:hAnsi="Lato" w:cs="Calibri"/>
          <w:sz w:val="22"/>
          <w:szCs w:val="22"/>
        </w:rPr>
        <w:t xml:space="preserve">PLAT </w:t>
      </w:r>
      <w:r w:rsidRPr="00EA1BA8">
        <w:rPr>
          <w:rFonts w:ascii="Lato" w:hAnsi="Lato" w:cs="Calibri"/>
          <w:sz w:val="22"/>
          <w:szCs w:val="22"/>
        </w:rPr>
        <w:t xml:space="preserve">y </w:t>
      </w:r>
      <w:r w:rsidR="00276455" w:rsidRPr="00EA1BA8">
        <w:rPr>
          <w:rFonts w:ascii="Lato" w:hAnsi="Lato" w:cs="Calibri"/>
          <w:sz w:val="22"/>
          <w:szCs w:val="22"/>
        </w:rPr>
        <w:t>GP</w:t>
      </w:r>
      <w:r w:rsidR="00AE0111" w:rsidRPr="00EA1BA8">
        <w:rPr>
          <w:rFonts w:ascii="Lato" w:hAnsi="Lato" w:cs="Calibri"/>
          <w:sz w:val="22"/>
          <w:szCs w:val="22"/>
        </w:rPr>
        <w:t xml:space="preserve"> (OSSE)</w:t>
      </w:r>
      <w:r w:rsidRPr="00EA1BA8">
        <w:rPr>
          <w:rFonts w:ascii="Lato" w:hAnsi="Lato" w:cs="Calibri"/>
          <w:sz w:val="22"/>
          <w:szCs w:val="22"/>
        </w:rPr>
        <w:t xml:space="preserve"> deberá lograrse de forma voluntaria, por mutuo entendimiento y beneficio. Esta colaboración no podrá ser negociada en acuerdos económicos entre las partes, sino alcanzarse por el mutuo entendimiento de los beneficios de participar en las actividades y los resultados esperados. </w:t>
      </w:r>
    </w:p>
    <w:p w14:paraId="68164F17" w14:textId="77777777" w:rsidR="00E34287" w:rsidRPr="00EA1BA8" w:rsidRDefault="00E34287" w:rsidP="001072DF">
      <w:pPr>
        <w:spacing w:line="360" w:lineRule="auto"/>
        <w:rPr>
          <w:rFonts w:ascii="Lato" w:hAnsi="Lato" w:cs="Calibri"/>
          <w:sz w:val="22"/>
          <w:szCs w:val="22"/>
        </w:rPr>
      </w:pPr>
    </w:p>
    <w:p w14:paraId="77E5ABFB" w14:textId="388ED571" w:rsidR="00E04BDA" w:rsidRPr="00EA1BA8" w:rsidRDefault="38C62B32" w:rsidP="001072DF">
      <w:pPr>
        <w:spacing w:line="360" w:lineRule="auto"/>
        <w:rPr>
          <w:rFonts w:ascii="Lato" w:hAnsi="Lato" w:cs="Calibri"/>
          <w:sz w:val="22"/>
          <w:szCs w:val="22"/>
        </w:rPr>
      </w:pPr>
      <w:bookmarkStart w:id="4" w:name="_Hlk93826666"/>
      <w:r w:rsidRPr="00EA1BA8">
        <w:rPr>
          <w:rFonts w:ascii="Lato" w:hAnsi="Lato" w:cs="Calibri"/>
          <w:sz w:val="22"/>
          <w:szCs w:val="22"/>
        </w:rPr>
        <w:t xml:space="preserve">Para ser consideradas, las propuestas deberán incorporar un enfoque en gestión ambiental y social, incluyendo </w:t>
      </w:r>
      <w:r w:rsidR="5D5DB66B" w:rsidRPr="00EA1BA8">
        <w:rPr>
          <w:rFonts w:ascii="Lato" w:hAnsi="Lato" w:cs="Calibri"/>
          <w:sz w:val="22"/>
          <w:szCs w:val="22"/>
        </w:rPr>
        <w:t>una visión de género y</w:t>
      </w:r>
      <w:r w:rsidR="590FD4B0" w:rsidRPr="00EA1BA8">
        <w:rPr>
          <w:rFonts w:ascii="Lato" w:hAnsi="Lato" w:cs="Calibri"/>
          <w:sz w:val="22"/>
          <w:szCs w:val="22"/>
        </w:rPr>
        <w:t xml:space="preserve">, </w:t>
      </w:r>
      <w:r w:rsidR="0D250107" w:rsidRPr="00EA1BA8">
        <w:rPr>
          <w:rFonts w:ascii="Lato" w:hAnsi="Lato" w:cs="Calibri"/>
          <w:sz w:val="22"/>
          <w:szCs w:val="22"/>
        </w:rPr>
        <w:t>en su caso,</w:t>
      </w:r>
      <w:r w:rsidR="5D5DB66B" w:rsidRPr="00EA1BA8">
        <w:rPr>
          <w:rFonts w:ascii="Lato" w:hAnsi="Lato" w:cs="Calibri"/>
          <w:sz w:val="22"/>
          <w:szCs w:val="22"/>
        </w:rPr>
        <w:t xml:space="preserve"> ofrecerán una atención diferenciada a los pueblos indígenas y a las poblaciones afrodescendientes</w:t>
      </w:r>
      <w:r w:rsidR="053DB799" w:rsidRPr="00EA1BA8">
        <w:rPr>
          <w:rFonts w:ascii="Lato" w:hAnsi="Lato" w:cs="Calibri"/>
          <w:sz w:val="22"/>
          <w:szCs w:val="22"/>
        </w:rPr>
        <w:t>, según sea relevante,</w:t>
      </w:r>
      <w:r w:rsidR="053DB799" w:rsidRPr="00EA1BA8">
        <w:rPr>
          <w:rFonts w:ascii="Lato" w:hAnsi="Lato"/>
          <w:sz w:val="22"/>
          <w:szCs w:val="22"/>
        </w:rPr>
        <w:t xml:space="preserve"> </w:t>
      </w:r>
      <w:r w:rsidR="053DB799" w:rsidRPr="00EA1BA8">
        <w:rPr>
          <w:rFonts w:ascii="Lato" w:hAnsi="Lato" w:cs="Calibri"/>
          <w:sz w:val="22"/>
          <w:szCs w:val="22"/>
        </w:rPr>
        <w:t>de conformidad con los instrumentos de gestión ambiental y social del proyecto</w:t>
      </w:r>
      <w:r w:rsidR="00CB207E" w:rsidRPr="00EA1BA8">
        <w:rPr>
          <w:rStyle w:val="Refdenotaalpie"/>
          <w:rFonts w:ascii="Lato" w:hAnsi="Lato" w:cs="Calibri"/>
          <w:sz w:val="22"/>
          <w:szCs w:val="22"/>
        </w:rPr>
        <w:footnoteReference w:id="8"/>
      </w:r>
      <w:r w:rsidR="5D5DB66B" w:rsidRPr="00EA1BA8">
        <w:rPr>
          <w:rFonts w:ascii="Lato" w:hAnsi="Lato" w:cs="Calibri"/>
          <w:sz w:val="22"/>
          <w:szCs w:val="22"/>
        </w:rPr>
        <w:t>.</w:t>
      </w:r>
      <w:r w:rsidR="35AC604B" w:rsidRPr="00EA1BA8">
        <w:rPr>
          <w:rFonts w:ascii="Lato" w:hAnsi="Lato" w:cs="Calibri"/>
          <w:sz w:val="22"/>
          <w:szCs w:val="22"/>
        </w:rPr>
        <w:t xml:space="preserve"> Estos instrumentos serán ampliados a través de los talleres que organizará el FMCN y los FR durante la etapa de difusión</w:t>
      </w:r>
      <w:r w:rsidR="5A23AAD5" w:rsidRPr="00EA1BA8">
        <w:rPr>
          <w:rFonts w:ascii="Lato" w:hAnsi="Lato" w:cs="Calibri"/>
          <w:sz w:val="22"/>
          <w:szCs w:val="22"/>
        </w:rPr>
        <w:t xml:space="preserve">, </w:t>
      </w:r>
      <w:r w:rsidR="10F81E5E" w:rsidRPr="00EA1BA8">
        <w:rPr>
          <w:rFonts w:ascii="Lato" w:hAnsi="Lato" w:cs="Calibri"/>
          <w:sz w:val="22"/>
          <w:szCs w:val="22"/>
        </w:rPr>
        <w:t xml:space="preserve">y los mismos ofrecerán capacitación y guía relacionada durante </w:t>
      </w:r>
      <w:r w:rsidR="75053974" w:rsidRPr="00EA1BA8">
        <w:rPr>
          <w:rFonts w:ascii="Lato" w:hAnsi="Lato" w:cs="Calibri"/>
          <w:sz w:val="22"/>
          <w:szCs w:val="22"/>
        </w:rPr>
        <w:t>las dos etapas del trabajo</w:t>
      </w:r>
      <w:r w:rsidR="205F6E74" w:rsidRPr="00EA1BA8">
        <w:rPr>
          <w:rFonts w:ascii="Lato" w:hAnsi="Lato" w:cs="Calibri"/>
          <w:sz w:val="22"/>
          <w:szCs w:val="22"/>
        </w:rPr>
        <w:t xml:space="preserve"> (</w:t>
      </w:r>
      <w:r w:rsidR="00105888" w:rsidRPr="00EA1BA8">
        <w:rPr>
          <w:rFonts w:ascii="Lato" w:hAnsi="Lato" w:cs="Calibri"/>
          <w:sz w:val="22"/>
          <w:szCs w:val="22"/>
        </w:rPr>
        <w:t>v</w:t>
      </w:r>
      <w:r w:rsidR="205F6E74" w:rsidRPr="00EA1BA8">
        <w:rPr>
          <w:rFonts w:ascii="Lato" w:hAnsi="Lato" w:cs="Calibri"/>
          <w:sz w:val="22"/>
          <w:szCs w:val="22"/>
        </w:rPr>
        <w:t xml:space="preserve">er </w:t>
      </w:r>
      <w:r w:rsidR="00D11969" w:rsidRPr="00EA1BA8">
        <w:rPr>
          <w:rFonts w:ascii="Lato" w:hAnsi="Lato" w:cs="Calibri"/>
          <w:sz w:val="22"/>
          <w:szCs w:val="22"/>
        </w:rPr>
        <w:t>apartado</w:t>
      </w:r>
      <w:r w:rsidR="205F6E74" w:rsidRPr="00EA1BA8">
        <w:rPr>
          <w:rFonts w:ascii="Lato" w:hAnsi="Lato" w:cs="Calibri"/>
          <w:sz w:val="22"/>
          <w:szCs w:val="22"/>
        </w:rPr>
        <w:t xml:space="preserve"> III)</w:t>
      </w:r>
      <w:r w:rsidR="35AC604B" w:rsidRPr="00EA1BA8">
        <w:rPr>
          <w:rFonts w:ascii="Lato" w:hAnsi="Lato" w:cs="Calibri"/>
          <w:sz w:val="22"/>
          <w:szCs w:val="22"/>
        </w:rPr>
        <w:t>.</w:t>
      </w:r>
    </w:p>
    <w:bookmarkEnd w:id="4"/>
    <w:p w14:paraId="6C2A4FD9" w14:textId="77777777" w:rsidR="006A56B1" w:rsidRPr="00EA1BA8" w:rsidRDefault="006A56B1" w:rsidP="001072DF">
      <w:pPr>
        <w:spacing w:line="360" w:lineRule="auto"/>
        <w:rPr>
          <w:rFonts w:ascii="Lato" w:hAnsi="Lato" w:cs="Calibri"/>
          <w:sz w:val="22"/>
          <w:szCs w:val="22"/>
        </w:rPr>
      </w:pPr>
    </w:p>
    <w:p w14:paraId="633ACA96" w14:textId="45AAAA97" w:rsidR="006A56B1" w:rsidRPr="00EA1BA8" w:rsidRDefault="006A56B1" w:rsidP="001072DF">
      <w:pPr>
        <w:spacing w:line="360" w:lineRule="auto"/>
        <w:rPr>
          <w:rFonts w:ascii="Lato" w:hAnsi="Lato" w:cs="Calibri"/>
          <w:sz w:val="22"/>
          <w:szCs w:val="22"/>
        </w:rPr>
      </w:pPr>
      <w:r w:rsidRPr="00EA1BA8">
        <w:rPr>
          <w:rFonts w:ascii="Lato" w:hAnsi="Lato" w:cs="Calibri"/>
          <w:sz w:val="22"/>
          <w:szCs w:val="22"/>
        </w:rPr>
        <w:t>La convocatoria incluye los siguientes anexos:</w:t>
      </w:r>
    </w:p>
    <w:p w14:paraId="1E271E49" w14:textId="5A664E5B" w:rsidR="00BC4E09" w:rsidRPr="00EA1BA8" w:rsidRDefault="00BC4E09" w:rsidP="00BC4E09">
      <w:pPr>
        <w:spacing w:line="360" w:lineRule="auto"/>
        <w:rPr>
          <w:rFonts w:ascii="Lato" w:hAnsi="Lato" w:cs="Calibri"/>
          <w:sz w:val="22"/>
          <w:szCs w:val="22"/>
        </w:rPr>
      </w:pPr>
      <w:r w:rsidRPr="00EA1BA8">
        <w:rPr>
          <w:rFonts w:ascii="Lato" w:hAnsi="Lato" w:cs="Calibri"/>
          <w:sz w:val="22"/>
          <w:szCs w:val="22"/>
        </w:rPr>
        <w:t xml:space="preserve">Anexo 1: </w:t>
      </w:r>
      <w:r w:rsidR="000E1672" w:rsidRPr="00EA1BA8">
        <w:rPr>
          <w:rFonts w:ascii="Lato" w:hAnsi="Lato" w:cs="Calibri"/>
          <w:sz w:val="22"/>
          <w:szCs w:val="22"/>
        </w:rPr>
        <w:t>Cuencas</w:t>
      </w:r>
      <w:r w:rsidRPr="00EA1BA8">
        <w:rPr>
          <w:rFonts w:ascii="Lato" w:hAnsi="Lato" w:cs="Calibri"/>
          <w:sz w:val="22"/>
          <w:szCs w:val="22"/>
        </w:rPr>
        <w:t xml:space="preserve"> elegibles</w:t>
      </w:r>
    </w:p>
    <w:p w14:paraId="5DC19AC7" w14:textId="03A4F80C" w:rsidR="00BC4E09" w:rsidRPr="00EA1BA8" w:rsidRDefault="00BC4E09" w:rsidP="00BC4E09">
      <w:pPr>
        <w:spacing w:line="360" w:lineRule="auto"/>
        <w:rPr>
          <w:rFonts w:ascii="Lato" w:hAnsi="Lato" w:cs="Calibri"/>
          <w:sz w:val="22"/>
          <w:szCs w:val="22"/>
        </w:rPr>
      </w:pPr>
      <w:r w:rsidRPr="00EA1BA8">
        <w:rPr>
          <w:rFonts w:ascii="Lato" w:hAnsi="Lato" w:cs="Calibri"/>
          <w:sz w:val="22"/>
          <w:szCs w:val="22"/>
        </w:rPr>
        <w:t xml:space="preserve">Anexo 2: </w:t>
      </w:r>
      <w:r w:rsidR="001D76B6" w:rsidRPr="00EA1BA8">
        <w:rPr>
          <w:rFonts w:ascii="Lato" w:hAnsi="Lato" w:cs="Calibri"/>
          <w:sz w:val="22"/>
          <w:szCs w:val="22"/>
        </w:rPr>
        <w:t xml:space="preserve">Ejemplos de acciones elegibles bajo el Componente 2 de CONECTA </w:t>
      </w:r>
    </w:p>
    <w:p w14:paraId="6ACC99EE" w14:textId="51F54A9E" w:rsidR="001D76B6" w:rsidRPr="00EA1BA8" w:rsidRDefault="00BC4E09" w:rsidP="001D76B6">
      <w:pPr>
        <w:spacing w:line="360" w:lineRule="auto"/>
        <w:rPr>
          <w:rFonts w:ascii="Lato" w:hAnsi="Lato" w:cs="Calibri"/>
          <w:sz w:val="22"/>
          <w:szCs w:val="22"/>
        </w:rPr>
      </w:pPr>
      <w:r w:rsidRPr="00EA1BA8">
        <w:rPr>
          <w:rFonts w:ascii="Lato" w:hAnsi="Lato" w:cs="Calibri"/>
          <w:sz w:val="22"/>
          <w:szCs w:val="22"/>
        </w:rPr>
        <w:t xml:space="preserve">Anexo 3: </w:t>
      </w:r>
      <w:r w:rsidR="000E1672" w:rsidRPr="00EA1BA8">
        <w:rPr>
          <w:rFonts w:ascii="Lato" w:hAnsi="Lato" w:cs="Calibri"/>
          <w:sz w:val="22"/>
          <w:szCs w:val="22"/>
        </w:rPr>
        <w:t xml:space="preserve">Lista de </w:t>
      </w:r>
      <w:r w:rsidR="00684055" w:rsidRPr="00EA1BA8">
        <w:rPr>
          <w:rFonts w:ascii="Lato" w:hAnsi="Lato" w:cs="Calibri"/>
          <w:sz w:val="22"/>
          <w:szCs w:val="22"/>
        </w:rPr>
        <w:t>E</w:t>
      </w:r>
      <w:r w:rsidR="000E1672" w:rsidRPr="00EA1BA8">
        <w:rPr>
          <w:rFonts w:ascii="Lato" w:hAnsi="Lato" w:cs="Calibri"/>
          <w:sz w:val="22"/>
          <w:szCs w:val="22"/>
        </w:rPr>
        <w:t>xclusión</w:t>
      </w:r>
    </w:p>
    <w:p w14:paraId="2B7EB4B2" w14:textId="1734685A" w:rsidR="00BC4E09" w:rsidRPr="00EA1BA8" w:rsidRDefault="00BC4E09" w:rsidP="00BC4E09">
      <w:pPr>
        <w:spacing w:line="360" w:lineRule="auto"/>
        <w:rPr>
          <w:rFonts w:ascii="Lato" w:hAnsi="Lato" w:cs="Calibri"/>
          <w:sz w:val="22"/>
          <w:szCs w:val="22"/>
        </w:rPr>
      </w:pPr>
      <w:r w:rsidRPr="00EA1BA8">
        <w:rPr>
          <w:rFonts w:ascii="Lato" w:hAnsi="Lato" w:cs="Calibri"/>
          <w:sz w:val="22"/>
          <w:szCs w:val="22"/>
        </w:rPr>
        <w:t xml:space="preserve">Anexo 4: </w:t>
      </w:r>
      <w:r w:rsidR="00DF5A6F" w:rsidRPr="00EA1BA8">
        <w:rPr>
          <w:rFonts w:ascii="Lato" w:hAnsi="Lato" w:cs="Calibri"/>
          <w:sz w:val="22"/>
          <w:szCs w:val="22"/>
        </w:rPr>
        <w:t>Lista de localidades y s</w:t>
      </w:r>
      <w:r w:rsidR="007B3EFC" w:rsidRPr="00EA1BA8">
        <w:rPr>
          <w:rFonts w:ascii="Lato" w:hAnsi="Lato" w:cs="Calibri"/>
          <w:sz w:val="22"/>
          <w:szCs w:val="22"/>
        </w:rPr>
        <w:t xml:space="preserve">itios </w:t>
      </w:r>
      <w:r w:rsidR="000E1672" w:rsidRPr="00EA1BA8">
        <w:rPr>
          <w:rFonts w:ascii="Lato" w:hAnsi="Lato" w:cs="Calibri"/>
          <w:sz w:val="22"/>
          <w:szCs w:val="22"/>
        </w:rPr>
        <w:t>priori</w:t>
      </w:r>
      <w:r w:rsidR="00C54A23" w:rsidRPr="00EA1BA8">
        <w:rPr>
          <w:rFonts w:ascii="Lato" w:hAnsi="Lato" w:cs="Calibri"/>
          <w:sz w:val="22"/>
          <w:szCs w:val="22"/>
        </w:rPr>
        <w:t>tarios</w:t>
      </w:r>
    </w:p>
    <w:p w14:paraId="5868752E" w14:textId="797B8811" w:rsidR="006A56B1" w:rsidRPr="00EA1BA8" w:rsidRDefault="00EC1A13" w:rsidP="00BC4E09">
      <w:pPr>
        <w:spacing w:line="360" w:lineRule="auto"/>
        <w:rPr>
          <w:rFonts w:ascii="Lato" w:hAnsi="Lato" w:cs="Calibri"/>
          <w:sz w:val="22"/>
          <w:szCs w:val="22"/>
        </w:rPr>
      </w:pPr>
      <w:r w:rsidRPr="00EA1BA8">
        <w:rPr>
          <w:rFonts w:ascii="Lato" w:hAnsi="Lato" w:cs="Calibri"/>
          <w:sz w:val="22"/>
          <w:szCs w:val="22"/>
        </w:rPr>
        <w:t>Anexo 5: Indicadores de productividad</w:t>
      </w:r>
      <w:r w:rsidR="00BC4E09" w:rsidRPr="00EA1BA8">
        <w:rPr>
          <w:rFonts w:ascii="Lato" w:hAnsi="Lato" w:cs="Calibri"/>
          <w:sz w:val="22"/>
          <w:szCs w:val="22"/>
        </w:rPr>
        <w:t> </w:t>
      </w:r>
    </w:p>
    <w:p w14:paraId="7AFAC5D7" w14:textId="42A1175E" w:rsidR="00E04BDA" w:rsidRPr="00EA1BA8" w:rsidRDefault="00E04BDA" w:rsidP="001072DF">
      <w:pPr>
        <w:spacing w:line="360" w:lineRule="auto"/>
        <w:rPr>
          <w:rFonts w:ascii="Lato" w:hAnsi="Lato" w:cs="Calibri"/>
          <w:sz w:val="22"/>
          <w:szCs w:val="22"/>
        </w:rPr>
      </w:pPr>
    </w:p>
    <w:p w14:paraId="74B484D4" w14:textId="767FE336" w:rsidR="00C907E5" w:rsidRPr="00EA1BA8" w:rsidRDefault="00C907E5"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Objetivo</w:t>
      </w:r>
    </w:p>
    <w:p w14:paraId="233C72F3" w14:textId="3DF84D6F" w:rsidR="00C907E5" w:rsidRPr="00EA1BA8" w:rsidRDefault="00C907E5" w:rsidP="00C907E5">
      <w:pPr>
        <w:spacing w:line="360" w:lineRule="auto"/>
        <w:rPr>
          <w:rFonts w:ascii="Lato" w:hAnsi="Lato" w:cs="Arial"/>
          <w:b/>
          <w:sz w:val="22"/>
          <w:szCs w:val="22"/>
        </w:rPr>
      </w:pPr>
    </w:p>
    <w:p w14:paraId="79BF7203" w14:textId="20987A82" w:rsidR="00C907E5" w:rsidRPr="00EA1BA8" w:rsidRDefault="2591234E" w:rsidP="00C907E5">
      <w:pPr>
        <w:spacing w:line="360" w:lineRule="auto"/>
        <w:rPr>
          <w:rFonts w:ascii="Lato" w:hAnsi="Lato" w:cs="Calibri"/>
          <w:sz w:val="22"/>
          <w:szCs w:val="22"/>
        </w:rPr>
      </w:pPr>
      <w:r w:rsidRPr="00EA1BA8">
        <w:rPr>
          <w:rFonts w:ascii="Lato" w:hAnsi="Lato" w:cs="Calibri"/>
          <w:sz w:val="22"/>
          <w:szCs w:val="22"/>
        </w:rPr>
        <w:t>M</w:t>
      </w:r>
      <w:r w:rsidR="506637F4" w:rsidRPr="00EA1BA8">
        <w:rPr>
          <w:rFonts w:ascii="Lato" w:hAnsi="Lato" w:cs="Calibri"/>
          <w:sz w:val="22"/>
          <w:szCs w:val="22"/>
        </w:rPr>
        <w:t xml:space="preserve">ejorar las capacidades de manejo y organizativas de </w:t>
      </w:r>
      <w:r w:rsidR="260B82E1" w:rsidRPr="00EA1BA8">
        <w:rPr>
          <w:rFonts w:ascii="Lato" w:hAnsi="Lato" w:cs="Calibri"/>
          <w:sz w:val="22"/>
          <w:szCs w:val="22"/>
        </w:rPr>
        <w:t>GP</w:t>
      </w:r>
      <w:r w:rsidR="00AE0111" w:rsidRPr="00EA1BA8">
        <w:rPr>
          <w:rFonts w:ascii="Lato" w:hAnsi="Lato" w:cs="Calibri"/>
          <w:sz w:val="22"/>
          <w:szCs w:val="22"/>
        </w:rPr>
        <w:t xml:space="preserve"> (OSSE)</w:t>
      </w:r>
      <w:r w:rsidR="5D1C68B1" w:rsidRPr="00EA1BA8">
        <w:rPr>
          <w:rFonts w:ascii="Lato" w:hAnsi="Lato" w:cs="Calibri"/>
          <w:sz w:val="22"/>
          <w:szCs w:val="22"/>
        </w:rPr>
        <w:t xml:space="preserve"> ganaderos y agroforestales</w:t>
      </w:r>
      <w:r w:rsidR="1C5B91A8" w:rsidRPr="00EA1BA8">
        <w:rPr>
          <w:rFonts w:ascii="Lato" w:hAnsi="Lato" w:cs="Calibri"/>
          <w:sz w:val="22"/>
          <w:szCs w:val="22"/>
        </w:rPr>
        <w:t xml:space="preserve"> </w:t>
      </w:r>
      <w:r w:rsidR="5D1C68B1" w:rsidRPr="00EA1BA8">
        <w:rPr>
          <w:rFonts w:ascii="Lato" w:hAnsi="Lato" w:cs="Calibri"/>
          <w:sz w:val="22"/>
          <w:szCs w:val="22"/>
        </w:rPr>
        <w:t xml:space="preserve">para </w:t>
      </w:r>
      <w:r w:rsidR="506637F4" w:rsidRPr="00EA1BA8">
        <w:rPr>
          <w:rFonts w:ascii="Lato" w:hAnsi="Lato" w:cs="Calibri"/>
          <w:sz w:val="22"/>
          <w:szCs w:val="22"/>
        </w:rPr>
        <w:t>desarrollar</w:t>
      </w:r>
      <w:r w:rsidRPr="00EA1BA8">
        <w:rPr>
          <w:rFonts w:ascii="Lato" w:hAnsi="Lato" w:cs="Calibri"/>
          <w:sz w:val="22"/>
          <w:szCs w:val="22"/>
        </w:rPr>
        <w:t xml:space="preserve"> e implementar una</w:t>
      </w:r>
      <w:r w:rsidR="506637F4" w:rsidRPr="00EA1BA8">
        <w:rPr>
          <w:rFonts w:ascii="Lato" w:hAnsi="Lato" w:cs="Calibri"/>
          <w:sz w:val="22"/>
          <w:szCs w:val="22"/>
        </w:rPr>
        <w:t xml:space="preserve"> </w:t>
      </w:r>
      <w:r w:rsidR="264D9CF2" w:rsidRPr="00EA1BA8">
        <w:rPr>
          <w:rFonts w:ascii="Lato" w:hAnsi="Lato" w:cs="Calibri"/>
          <w:sz w:val="22"/>
          <w:szCs w:val="22"/>
        </w:rPr>
        <w:t>Estrategia de Negocio para la Producción Sostenible (</w:t>
      </w:r>
      <w:r w:rsidR="506637F4" w:rsidRPr="00EA1BA8">
        <w:rPr>
          <w:rFonts w:ascii="Lato" w:hAnsi="Lato" w:cs="Calibri"/>
          <w:sz w:val="22"/>
          <w:szCs w:val="22"/>
        </w:rPr>
        <w:t>EN</w:t>
      </w:r>
      <w:r w:rsidR="0E31B3FD" w:rsidRPr="00EA1BA8">
        <w:rPr>
          <w:rFonts w:ascii="Lato" w:hAnsi="Lato" w:cs="Calibri"/>
          <w:sz w:val="22"/>
          <w:szCs w:val="22"/>
        </w:rPr>
        <w:t>P</w:t>
      </w:r>
      <w:r w:rsidR="506637F4" w:rsidRPr="00EA1BA8">
        <w:rPr>
          <w:rFonts w:ascii="Lato" w:hAnsi="Lato" w:cs="Calibri"/>
          <w:sz w:val="22"/>
          <w:szCs w:val="22"/>
        </w:rPr>
        <w:t>S</w:t>
      </w:r>
      <w:r w:rsidR="264D9CF2" w:rsidRPr="00EA1BA8">
        <w:rPr>
          <w:rFonts w:ascii="Lato" w:hAnsi="Lato" w:cs="Calibri"/>
          <w:sz w:val="22"/>
          <w:szCs w:val="22"/>
        </w:rPr>
        <w:t>)</w:t>
      </w:r>
      <w:r w:rsidR="3685A7A4" w:rsidRPr="00EA1BA8">
        <w:rPr>
          <w:rFonts w:ascii="Lato" w:hAnsi="Lato" w:cs="Calibri"/>
          <w:sz w:val="22"/>
          <w:szCs w:val="22"/>
        </w:rPr>
        <w:t xml:space="preserve"> </w:t>
      </w:r>
      <w:r w:rsidR="0070061C" w:rsidRPr="00EA1BA8">
        <w:rPr>
          <w:rFonts w:ascii="Lato" w:hAnsi="Lato" w:cs="Calibri"/>
          <w:sz w:val="22"/>
          <w:szCs w:val="22"/>
        </w:rPr>
        <w:t xml:space="preserve">bajo un enfoque de economía social </w:t>
      </w:r>
      <w:r w:rsidR="3685A7A4" w:rsidRPr="00EA1BA8">
        <w:rPr>
          <w:rFonts w:ascii="Lato" w:hAnsi="Lato" w:cs="Calibri"/>
          <w:sz w:val="22"/>
          <w:szCs w:val="22"/>
        </w:rPr>
        <w:t>y contribuir en la implementación de la Estrategia de Participación del Sector Privado (EPSP) de CONECTA</w:t>
      </w:r>
      <w:r w:rsidR="13F9195B" w:rsidRPr="00EA1BA8">
        <w:rPr>
          <w:rFonts w:ascii="Lato" w:hAnsi="Lato" w:cs="Calibri"/>
          <w:sz w:val="22"/>
          <w:szCs w:val="22"/>
        </w:rPr>
        <w:t>.</w:t>
      </w:r>
    </w:p>
    <w:p w14:paraId="7EA74BF2" w14:textId="57D536F7" w:rsidR="00B5721D" w:rsidRDefault="00B5721D" w:rsidP="00C907E5">
      <w:pPr>
        <w:spacing w:line="360" w:lineRule="auto"/>
        <w:rPr>
          <w:rFonts w:ascii="Lato" w:hAnsi="Lato" w:cs="Calibri"/>
          <w:sz w:val="22"/>
          <w:szCs w:val="22"/>
        </w:rPr>
      </w:pPr>
    </w:p>
    <w:p w14:paraId="29AA8E9A" w14:textId="77777777" w:rsidR="00EA1BA8" w:rsidRPr="00EA1BA8" w:rsidRDefault="00EA1BA8" w:rsidP="00C907E5">
      <w:pPr>
        <w:spacing w:line="360" w:lineRule="auto"/>
        <w:rPr>
          <w:rFonts w:ascii="Lato" w:hAnsi="Lato" w:cs="Calibri"/>
          <w:sz w:val="22"/>
          <w:szCs w:val="22"/>
        </w:rPr>
      </w:pPr>
    </w:p>
    <w:p w14:paraId="6F84F736" w14:textId="71F6CF80" w:rsidR="00B5721D" w:rsidRPr="00EA1BA8" w:rsidRDefault="009F76D4"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bookmarkStart w:id="5" w:name="_Hlk93386276"/>
      <w:r w:rsidRPr="00EA1BA8">
        <w:rPr>
          <w:rFonts w:ascii="Lato" w:eastAsia="Arial" w:hAnsi="Lato"/>
          <w:caps w:val="0"/>
          <w:kern w:val="0"/>
          <w:szCs w:val="24"/>
          <w:u w:val="none"/>
        </w:rPr>
        <w:lastRenderedPageBreak/>
        <w:t>Etapas</w:t>
      </w:r>
    </w:p>
    <w:p w14:paraId="6C26DE87" w14:textId="5002F13C" w:rsidR="00DC4A13" w:rsidRPr="00EA1BA8" w:rsidRDefault="00DC4A13" w:rsidP="00DC4A13">
      <w:pPr>
        <w:spacing w:line="360" w:lineRule="auto"/>
        <w:rPr>
          <w:rFonts w:ascii="Lato" w:hAnsi="Lato" w:cs="Arial"/>
          <w:sz w:val="22"/>
          <w:szCs w:val="22"/>
        </w:rPr>
      </w:pPr>
    </w:p>
    <w:p w14:paraId="55EF59C2" w14:textId="0E6C0F0C" w:rsidR="009F76D4" w:rsidRPr="00EA1BA8" w:rsidRDefault="009F76D4" w:rsidP="009F76D4">
      <w:pPr>
        <w:spacing w:line="360" w:lineRule="auto"/>
        <w:rPr>
          <w:rFonts w:ascii="Lato" w:hAnsi="Lato" w:cs="Calibri"/>
          <w:sz w:val="22"/>
          <w:szCs w:val="22"/>
        </w:rPr>
      </w:pPr>
      <w:r w:rsidRPr="00EA1BA8">
        <w:rPr>
          <w:rFonts w:ascii="Lato" w:hAnsi="Lato" w:cs="Calibri"/>
          <w:sz w:val="22"/>
          <w:szCs w:val="22"/>
        </w:rPr>
        <w:t xml:space="preserve">El financiamiento por cuatro años a los PLAT con las mejores propuestas consistirá </w:t>
      </w:r>
      <w:r w:rsidR="00BB2544" w:rsidRPr="00EA1BA8">
        <w:rPr>
          <w:rFonts w:ascii="Lato" w:hAnsi="Lato" w:cs="Calibri"/>
          <w:sz w:val="22"/>
          <w:szCs w:val="22"/>
        </w:rPr>
        <w:t xml:space="preserve">en </w:t>
      </w:r>
      <w:r w:rsidRPr="00EA1BA8">
        <w:rPr>
          <w:rFonts w:ascii="Lato" w:hAnsi="Lato" w:cs="Calibri"/>
          <w:sz w:val="22"/>
          <w:szCs w:val="22"/>
        </w:rPr>
        <w:t xml:space="preserve">dos etapas: </w:t>
      </w:r>
    </w:p>
    <w:p w14:paraId="58C13333" w14:textId="1C64327E" w:rsidR="000664C6" w:rsidRPr="00EA1BA8" w:rsidRDefault="4FE31034" w:rsidP="009F76D4">
      <w:pPr>
        <w:spacing w:line="360" w:lineRule="auto"/>
        <w:rPr>
          <w:rFonts w:ascii="Lato" w:hAnsi="Lato" w:cs="Calibri"/>
          <w:sz w:val="22"/>
          <w:szCs w:val="22"/>
        </w:rPr>
      </w:pPr>
      <w:r w:rsidRPr="00EA1BA8">
        <w:rPr>
          <w:rFonts w:ascii="Lato" w:hAnsi="Lato" w:cs="Calibri"/>
          <w:sz w:val="22"/>
          <w:szCs w:val="22"/>
        </w:rPr>
        <w:t xml:space="preserve">(1) </w:t>
      </w:r>
      <w:r w:rsidR="2591234E" w:rsidRPr="00EA1BA8">
        <w:rPr>
          <w:rFonts w:ascii="Lato" w:hAnsi="Lato" w:cs="Calibri"/>
          <w:sz w:val="22"/>
          <w:szCs w:val="22"/>
        </w:rPr>
        <w:t>Desarrollo de la E</w:t>
      </w:r>
      <w:r w:rsidR="0E31B3FD" w:rsidRPr="00EA1BA8">
        <w:rPr>
          <w:rFonts w:ascii="Lato" w:hAnsi="Lato" w:cs="Calibri"/>
          <w:sz w:val="22"/>
          <w:szCs w:val="22"/>
        </w:rPr>
        <w:t>NP</w:t>
      </w:r>
      <w:r w:rsidR="2591234E" w:rsidRPr="00EA1BA8">
        <w:rPr>
          <w:rFonts w:ascii="Lato" w:hAnsi="Lato" w:cs="Calibri"/>
          <w:sz w:val="22"/>
          <w:szCs w:val="22"/>
        </w:rPr>
        <w:t xml:space="preserve">S </w:t>
      </w:r>
      <w:r w:rsidRPr="00EA1BA8">
        <w:rPr>
          <w:rFonts w:ascii="Lato" w:hAnsi="Lato" w:cs="Calibri"/>
          <w:sz w:val="22"/>
          <w:szCs w:val="22"/>
        </w:rPr>
        <w:t xml:space="preserve">con una duración máxima de </w:t>
      </w:r>
      <w:r w:rsidR="51215674" w:rsidRPr="00EA1BA8">
        <w:rPr>
          <w:rFonts w:ascii="Lato" w:hAnsi="Lato" w:cs="Calibri"/>
          <w:sz w:val="22"/>
          <w:szCs w:val="22"/>
        </w:rPr>
        <w:t xml:space="preserve">cuatro </w:t>
      </w:r>
      <w:r w:rsidRPr="00EA1BA8">
        <w:rPr>
          <w:rFonts w:ascii="Lato" w:hAnsi="Lato" w:cs="Calibri"/>
          <w:sz w:val="22"/>
          <w:szCs w:val="22"/>
        </w:rPr>
        <w:t>meses</w:t>
      </w:r>
      <w:r w:rsidR="4A56D237" w:rsidRPr="00EA1BA8">
        <w:rPr>
          <w:rFonts w:ascii="Lato" w:hAnsi="Lato" w:cs="Calibri"/>
          <w:sz w:val="22"/>
          <w:szCs w:val="22"/>
        </w:rPr>
        <w:t>,</w:t>
      </w:r>
      <w:r w:rsidR="2B7CEB66" w:rsidRPr="00EA1BA8">
        <w:rPr>
          <w:rFonts w:ascii="Lato" w:hAnsi="Lato" w:cs="Calibri"/>
          <w:sz w:val="22"/>
          <w:szCs w:val="22"/>
        </w:rPr>
        <w:t xml:space="preserve"> durante </w:t>
      </w:r>
      <w:r w:rsidR="4A56D237" w:rsidRPr="00EA1BA8">
        <w:rPr>
          <w:rFonts w:ascii="Lato" w:hAnsi="Lato" w:cs="Calibri"/>
          <w:sz w:val="22"/>
          <w:szCs w:val="22"/>
        </w:rPr>
        <w:t>los cuales</w:t>
      </w:r>
      <w:r w:rsidR="39EFD2B1" w:rsidRPr="00EA1BA8">
        <w:rPr>
          <w:rFonts w:ascii="Lato" w:hAnsi="Lato" w:cs="Calibri"/>
          <w:sz w:val="22"/>
          <w:szCs w:val="22"/>
        </w:rPr>
        <w:t xml:space="preserve"> el proyecto</w:t>
      </w:r>
      <w:r w:rsidR="2B7CEB66" w:rsidRPr="00EA1BA8">
        <w:rPr>
          <w:rFonts w:ascii="Lato" w:hAnsi="Lato" w:cs="Calibri"/>
          <w:sz w:val="22"/>
          <w:szCs w:val="22"/>
        </w:rPr>
        <w:t xml:space="preserve"> fortalecerá las capacidades de los PLAT como parte del proceso</w:t>
      </w:r>
      <w:r w:rsidR="4CBB5421" w:rsidRPr="00EA1BA8">
        <w:rPr>
          <w:rFonts w:ascii="Lato" w:hAnsi="Lato" w:cs="Calibri"/>
          <w:sz w:val="22"/>
          <w:szCs w:val="22"/>
        </w:rPr>
        <w:t>.</w:t>
      </w:r>
      <w:r w:rsidR="4BC28ADD" w:rsidRPr="00EA1BA8">
        <w:rPr>
          <w:rFonts w:ascii="Lato" w:hAnsi="Lato" w:cs="Calibri"/>
          <w:sz w:val="22"/>
          <w:szCs w:val="22"/>
        </w:rPr>
        <w:t xml:space="preserve"> El contenido esperado de una ENPS estará disponible</w:t>
      </w:r>
      <w:r w:rsidR="6B51E115" w:rsidRPr="00EA1BA8">
        <w:rPr>
          <w:rFonts w:ascii="Lato" w:hAnsi="Lato" w:cs="Calibri"/>
          <w:sz w:val="22"/>
          <w:szCs w:val="22"/>
        </w:rPr>
        <w:t xml:space="preserve"> y será compartida y consultada con los PLAT</w:t>
      </w:r>
      <w:r w:rsidR="4BC28ADD" w:rsidRPr="00EA1BA8">
        <w:rPr>
          <w:rFonts w:ascii="Lato" w:hAnsi="Lato" w:cs="Calibri"/>
          <w:sz w:val="22"/>
          <w:szCs w:val="22"/>
        </w:rPr>
        <w:t xml:space="preserve"> </w:t>
      </w:r>
      <w:r w:rsidR="5AB7E276" w:rsidRPr="00EA1BA8">
        <w:rPr>
          <w:rFonts w:ascii="Lato" w:hAnsi="Lato" w:cs="Calibri"/>
          <w:sz w:val="22"/>
          <w:szCs w:val="22"/>
        </w:rPr>
        <w:t>en abril 2022</w:t>
      </w:r>
      <w:r w:rsidR="000C385B" w:rsidRPr="00EA1BA8">
        <w:rPr>
          <w:rFonts w:ascii="Lato" w:hAnsi="Lato" w:cs="Calibri"/>
          <w:sz w:val="22"/>
          <w:szCs w:val="22"/>
        </w:rPr>
        <w:t>.</w:t>
      </w:r>
      <w:r w:rsidR="4E4AEEBE" w:rsidRPr="00EA1BA8">
        <w:rPr>
          <w:rFonts w:ascii="Lato" w:hAnsi="Lato" w:cs="Calibri"/>
          <w:sz w:val="22"/>
          <w:szCs w:val="22"/>
        </w:rPr>
        <w:t xml:space="preserve"> </w:t>
      </w:r>
    </w:p>
    <w:p w14:paraId="495936F0" w14:textId="28BD7ECD" w:rsidR="009F76D4" w:rsidRPr="00EA1BA8" w:rsidRDefault="009F76D4" w:rsidP="009F76D4">
      <w:pPr>
        <w:spacing w:line="360" w:lineRule="auto"/>
        <w:rPr>
          <w:rFonts w:ascii="Lato" w:hAnsi="Lato" w:cs="Calibri"/>
          <w:sz w:val="22"/>
          <w:szCs w:val="22"/>
        </w:rPr>
      </w:pPr>
      <w:r w:rsidRPr="00EA1BA8">
        <w:rPr>
          <w:rFonts w:ascii="Lato" w:hAnsi="Lato" w:cs="Calibri"/>
          <w:sz w:val="22"/>
          <w:szCs w:val="22"/>
        </w:rPr>
        <w:t xml:space="preserve">(2) </w:t>
      </w:r>
      <w:r w:rsidR="00987854" w:rsidRPr="00EA1BA8">
        <w:rPr>
          <w:rFonts w:ascii="Lato" w:hAnsi="Lato" w:cs="Calibri"/>
          <w:sz w:val="22"/>
          <w:szCs w:val="22"/>
        </w:rPr>
        <w:t>Implementación</w:t>
      </w:r>
      <w:r w:rsidR="00543AE8" w:rsidRPr="00EA1BA8">
        <w:rPr>
          <w:rFonts w:ascii="Lato" w:hAnsi="Lato" w:cs="Calibri"/>
          <w:sz w:val="22"/>
          <w:szCs w:val="22"/>
        </w:rPr>
        <w:t xml:space="preserve"> de</w:t>
      </w:r>
      <w:r w:rsidRPr="00EA1BA8">
        <w:rPr>
          <w:rFonts w:ascii="Lato" w:hAnsi="Lato" w:cs="Calibri"/>
          <w:sz w:val="22"/>
          <w:szCs w:val="22"/>
        </w:rPr>
        <w:t xml:space="preserve"> la EN</w:t>
      </w:r>
      <w:r w:rsidR="0005419E" w:rsidRPr="00EA1BA8">
        <w:rPr>
          <w:rFonts w:ascii="Lato" w:hAnsi="Lato" w:cs="Calibri"/>
          <w:sz w:val="22"/>
          <w:szCs w:val="22"/>
        </w:rPr>
        <w:t>P</w:t>
      </w:r>
      <w:r w:rsidRPr="00EA1BA8">
        <w:rPr>
          <w:rFonts w:ascii="Lato" w:hAnsi="Lato" w:cs="Calibri"/>
          <w:sz w:val="22"/>
          <w:szCs w:val="22"/>
        </w:rPr>
        <w:t>S por 42 meses.</w:t>
      </w:r>
      <w:r w:rsidR="00574930" w:rsidRPr="00EA1BA8">
        <w:rPr>
          <w:rFonts w:ascii="Lato" w:hAnsi="Lato" w:cs="Calibri"/>
          <w:sz w:val="22"/>
          <w:szCs w:val="22"/>
        </w:rPr>
        <w:t xml:space="preserve"> El proyecto </w:t>
      </w:r>
      <w:r w:rsidR="001C54D2" w:rsidRPr="00EA1BA8">
        <w:rPr>
          <w:rFonts w:ascii="Lato" w:hAnsi="Lato" w:cs="Calibri"/>
          <w:sz w:val="22"/>
          <w:szCs w:val="22"/>
        </w:rPr>
        <w:t xml:space="preserve">seguirá apoyando </w:t>
      </w:r>
      <w:r w:rsidR="00A74983" w:rsidRPr="00EA1BA8">
        <w:rPr>
          <w:rFonts w:ascii="Lato" w:hAnsi="Lato" w:cs="Calibri"/>
          <w:sz w:val="22"/>
          <w:szCs w:val="22"/>
        </w:rPr>
        <w:t xml:space="preserve">y fortaleciendo a los PLAT como parte de la supervisión de </w:t>
      </w:r>
      <w:r w:rsidR="001E256A" w:rsidRPr="00EA1BA8">
        <w:rPr>
          <w:rFonts w:ascii="Lato" w:hAnsi="Lato" w:cs="Calibri"/>
          <w:sz w:val="22"/>
          <w:szCs w:val="22"/>
        </w:rPr>
        <w:t>la segunda etapa.</w:t>
      </w:r>
    </w:p>
    <w:p w14:paraId="20AEE6A5" w14:textId="412A7B1D" w:rsidR="00C907E5" w:rsidRPr="00EA1BA8" w:rsidRDefault="00C907E5" w:rsidP="00C907E5">
      <w:pPr>
        <w:spacing w:line="360" w:lineRule="auto"/>
        <w:rPr>
          <w:rFonts w:ascii="Lato" w:hAnsi="Lato" w:cs="Arial"/>
          <w:b/>
          <w:sz w:val="22"/>
          <w:szCs w:val="22"/>
        </w:rPr>
      </w:pPr>
    </w:p>
    <w:p w14:paraId="6CF6558B" w14:textId="4C9A27FB" w:rsidR="00805FD2" w:rsidRPr="00EA1BA8" w:rsidRDefault="00702A9B" w:rsidP="00805FD2">
      <w:pPr>
        <w:spacing w:line="360" w:lineRule="auto"/>
        <w:rPr>
          <w:rFonts w:ascii="Lato" w:hAnsi="Lato" w:cs="Calibri"/>
          <w:sz w:val="22"/>
          <w:szCs w:val="22"/>
        </w:rPr>
      </w:pPr>
      <w:r w:rsidRPr="00EA1BA8">
        <w:rPr>
          <w:rFonts w:ascii="Lato" w:hAnsi="Lato" w:cs="Calibri"/>
          <w:sz w:val="22"/>
          <w:szCs w:val="22"/>
        </w:rPr>
        <w:t xml:space="preserve">El </w:t>
      </w:r>
      <w:r w:rsidR="00E52157" w:rsidRPr="00EA1BA8">
        <w:rPr>
          <w:rFonts w:ascii="Lato" w:hAnsi="Lato" w:cs="Calibri"/>
          <w:sz w:val="22"/>
          <w:szCs w:val="22"/>
        </w:rPr>
        <w:t>C</w:t>
      </w:r>
      <w:r w:rsidR="00805FD2" w:rsidRPr="00EA1BA8">
        <w:rPr>
          <w:rFonts w:ascii="Lato" w:hAnsi="Lato" w:cs="Calibri"/>
          <w:sz w:val="22"/>
          <w:szCs w:val="22"/>
        </w:rPr>
        <w:t>uadro</w:t>
      </w:r>
      <w:r w:rsidR="00E52157" w:rsidRPr="00EA1BA8">
        <w:rPr>
          <w:rFonts w:ascii="Lato" w:hAnsi="Lato" w:cs="Calibri"/>
          <w:sz w:val="22"/>
          <w:szCs w:val="22"/>
        </w:rPr>
        <w:t xml:space="preserve"> 1</w:t>
      </w:r>
      <w:r w:rsidR="00805FD2" w:rsidRPr="00EA1BA8">
        <w:rPr>
          <w:rFonts w:ascii="Lato" w:hAnsi="Lato" w:cs="Calibri"/>
          <w:sz w:val="22"/>
          <w:szCs w:val="22"/>
        </w:rPr>
        <w:t xml:space="preserve"> </w:t>
      </w:r>
      <w:r w:rsidR="003B14A0" w:rsidRPr="00EA1BA8">
        <w:rPr>
          <w:rFonts w:ascii="Lato" w:hAnsi="Lato" w:cs="Calibri"/>
          <w:sz w:val="22"/>
          <w:szCs w:val="22"/>
        </w:rPr>
        <w:t>presenta el calendario de</w:t>
      </w:r>
      <w:r w:rsidR="00805FD2" w:rsidRPr="00EA1BA8">
        <w:rPr>
          <w:rFonts w:ascii="Lato" w:hAnsi="Lato" w:cs="Calibri"/>
          <w:sz w:val="22"/>
          <w:szCs w:val="22"/>
        </w:rPr>
        <w:t xml:space="preserve"> las diferentes </w:t>
      </w:r>
      <w:r w:rsidR="004E1DB3" w:rsidRPr="00EA1BA8">
        <w:rPr>
          <w:rFonts w:ascii="Lato" w:hAnsi="Lato" w:cs="Calibri"/>
          <w:sz w:val="22"/>
          <w:szCs w:val="22"/>
        </w:rPr>
        <w:t>acciones a lo largo</w:t>
      </w:r>
      <w:r w:rsidR="00805FD2" w:rsidRPr="00EA1BA8">
        <w:rPr>
          <w:rFonts w:ascii="Lato" w:hAnsi="Lato" w:cs="Calibri"/>
          <w:sz w:val="22"/>
          <w:szCs w:val="22"/>
        </w:rPr>
        <w:t xml:space="preserve"> de la convocatoria</w:t>
      </w:r>
      <w:r w:rsidR="004E1DB3" w:rsidRPr="00EA1BA8">
        <w:rPr>
          <w:rFonts w:ascii="Lato" w:hAnsi="Lato" w:cs="Calibri"/>
          <w:sz w:val="22"/>
          <w:szCs w:val="22"/>
        </w:rPr>
        <w:t>.</w:t>
      </w:r>
    </w:p>
    <w:p w14:paraId="0DFD403E" w14:textId="77777777" w:rsidR="000664C6" w:rsidRPr="00EA1BA8" w:rsidRDefault="000664C6" w:rsidP="00805FD2">
      <w:pPr>
        <w:spacing w:line="360" w:lineRule="auto"/>
        <w:rPr>
          <w:rFonts w:ascii="Lato" w:hAnsi="Lato" w:cs="Calibri"/>
          <w:b/>
          <w:sz w:val="22"/>
          <w:szCs w:val="22"/>
        </w:rPr>
      </w:pPr>
    </w:p>
    <w:p w14:paraId="6C41A967" w14:textId="2228B039" w:rsidR="00805FD2" w:rsidRPr="00EA1BA8" w:rsidRDefault="00805FD2" w:rsidP="00805FD2">
      <w:pPr>
        <w:spacing w:line="360" w:lineRule="auto"/>
        <w:rPr>
          <w:rFonts w:ascii="Lato" w:hAnsi="Lato" w:cs="Calibri"/>
          <w:b/>
          <w:sz w:val="22"/>
          <w:szCs w:val="22"/>
        </w:rPr>
      </w:pPr>
      <w:r w:rsidRPr="00EA1BA8">
        <w:rPr>
          <w:rFonts w:ascii="Lato" w:hAnsi="Lato" w:cs="Calibri"/>
          <w:b/>
          <w:sz w:val="22"/>
          <w:szCs w:val="22"/>
        </w:rPr>
        <w:t>Cuadro 1. Calendario de la convocatoria del Componente 2</w:t>
      </w:r>
    </w:p>
    <w:tbl>
      <w:tblPr>
        <w:tblStyle w:val="Tablaconcuadrcula"/>
        <w:tblW w:w="0" w:type="auto"/>
        <w:tblLook w:val="04A0" w:firstRow="1" w:lastRow="0" w:firstColumn="1" w:lastColumn="0" w:noHBand="0" w:noVBand="1"/>
      </w:tblPr>
      <w:tblGrid>
        <w:gridCol w:w="5047"/>
        <w:gridCol w:w="3447"/>
      </w:tblGrid>
      <w:tr w:rsidR="000B70C5" w:rsidRPr="00EA1BA8" w14:paraId="49B00652" w14:textId="77777777" w:rsidTr="007B01CF">
        <w:tc>
          <w:tcPr>
            <w:tcW w:w="5240" w:type="dxa"/>
            <w:shd w:val="clear" w:color="auto" w:fill="D9D9D9" w:themeFill="background1" w:themeFillShade="D9"/>
          </w:tcPr>
          <w:p w14:paraId="2E0CCB55" w14:textId="77777777" w:rsidR="00805FD2" w:rsidRPr="00EA1BA8" w:rsidRDefault="00805FD2" w:rsidP="007B01CF">
            <w:pPr>
              <w:spacing w:line="360" w:lineRule="auto"/>
              <w:jc w:val="center"/>
              <w:rPr>
                <w:rFonts w:ascii="Lato" w:hAnsi="Lato" w:cs="Calibri"/>
                <w:b/>
                <w:sz w:val="22"/>
                <w:szCs w:val="22"/>
              </w:rPr>
            </w:pPr>
            <w:r w:rsidRPr="00EA1BA8">
              <w:rPr>
                <w:rFonts w:ascii="Lato" w:hAnsi="Lato" w:cs="Calibri"/>
                <w:b/>
                <w:sz w:val="22"/>
                <w:szCs w:val="22"/>
              </w:rPr>
              <w:t>Acción</w:t>
            </w:r>
          </w:p>
        </w:tc>
        <w:tc>
          <w:tcPr>
            <w:tcW w:w="3588" w:type="dxa"/>
            <w:shd w:val="clear" w:color="auto" w:fill="D9D9D9" w:themeFill="background1" w:themeFillShade="D9"/>
          </w:tcPr>
          <w:p w14:paraId="3BE1398C" w14:textId="00D7A813" w:rsidR="00805FD2" w:rsidRPr="00EA1BA8" w:rsidRDefault="00805FD2" w:rsidP="007B01CF">
            <w:pPr>
              <w:spacing w:line="360" w:lineRule="auto"/>
              <w:jc w:val="center"/>
              <w:rPr>
                <w:rFonts w:ascii="Lato" w:hAnsi="Lato" w:cs="Calibri"/>
                <w:b/>
                <w:sz w:val="22"/>
                <w:szCs w:val="22"/>
              </w:rPr>
            </w:pPr>
            <w:r w:rsidRPr="00EA1BA8">
              <w:rPr>
                <w:rFonts w:ascii="Lato" w:hAnsi="Lato" w:cs="Calibri"/>
                <w:b/>
                <w:sz w:val="22"/>
                <w:szCs w:val="22"/>
              </w:rPr>
              <w:t>Fecha</w:t>
            </w:r>
            <w:r w:rsidR="00AC607B" w:rsidRPr="00EA1BA8">
              <w:rPr>
                <w:rFonts w:ascii="Lato" w:hAnsi="Lato" w:cs="Calibri"/>
                <w:b/>
                <w:sz w:val="22"/>
                <w:szCs w:val="22"/>
              </w:rPr>
              <w:t xml:space="preserve"> en 2022</w:t>
            </w:r>
          </w:p>
        </w:tc>
      </w:tr>
      <w:tr w:rsidR="000B70C5" w:rsidRPr="00EA1BA8" w14:paraId="476D4C49" w14:textId="77777777" w:rsidTr="007B01CF">
        <w:tc>
          <w:tcPr>
            <w:tcW w:w="5240" w:type="dxa"/>
          </w:tcPr>
          <w:p w14:paraId="4AE62B74" w14:textId="77777777" w:rsidR="00805FD2" w:rsidRPr="00EA1BA8" w:rsidRDefault="00805FD2" w:rsidP="00CD45FB">
            <w:pPr>
              <w:rPr>
                <w:rFonts w:ascii="Lato" w:hAnsi="Lato" w:cs="Calibri"/>
                <w:sz w:val="22"/>
                <w:szCs w:val="22"/>
              </w:rPr>
            </w:pPr>
            <w:r w:rsidRPr="00EA1BA8">
              <w:rPr>
                <w:rFonts w:ascii="Lato" w:hAnsi="Lato" w:cs="Calibri"/>
                <w:sz w:val="22"/>
                <w:szCs w:val="22"/>
              </w:rPr>
              <w:t>Publicación de la convocatoria</w:t>
            </w:r>
          </w:p>
        </w:tc>
        <w:tc>
          <w:tcPr>
            <w:tcW w:w="3588" w:type="dxa"/>
          </w:tcPr>
          <w:p w14:paraId="7B1DDBF3" w14:textId="06281989" w:rsidR="00805FD2" w:rsidRPr="00EA1BA8" w:rsidRDefault="005728B3" w:rsidP="00CD45FB">
            <w:pPr>
              <w:jc w:val="center"/>
              <w:rPr>
                <w:rFonts w:ascii="Lato" w:hAnsi="Lato" w:cs="Calibri"/>
                <w:sz w:val="22"/>
                <w:szCs w:val="22"/>
              </w:rPr>
            </w:pPr>
            <w:r w:rsidRPr="00EA1BA8">
              <w:rPr>
                <w:rFonts w:ascii="Lato" w:hAnsi="Lato" w:cs="Calibri"/>
                <w:sz w:val="22"/>
                <w:szCs w:val="22"/>
              </w:rPr>
              <w:t>31</w:t>
            </w:r>
            <w:r w:rsidR="00805FD2" w:rsidRPr="00EA1BA8">
              <w:rPr>
                <w:rFonts w:ascii="Lato" w:hAnsi="Lato" w:cs="Calibri"/>
                <w:sz w:val="22"/>
                <w:szCs w:val="22"/>
              </w:rPr>
              <w:t xml:space="preserve"> de enero</w:t>
            </w:r>
          </w:p>
        </w:tc>
      </w:tr>
      <w:tr w:rsidR="000B70C5" w:rsidRPr="00EA1BA8" w14:paraId="4309FF6C" w14:textId="77777777" w:rsidTr="007B01CF">
        <w:tc>
          <w:tcPr>
            <w:tcW w:w="5240" w:type="dxa"/>
          </w:tcPr>
          <w:p w14:paraId="6CC92B99" w14:textId="0C3DE76E" w:rsidR="00805FD2" w:rsidRPr="00EA1BA8" w:rsidRDefault="00805FD2" w:rsidP="00CD45FB">
            <w:pPr>
              <w:rPr>
                <w:rFonts w:ascii="Lato" w:hAnsi="Lato" w:cs="Calibri"/>
                <w:sz w:val="22"/>
                <w:szCs w:val="22"/>
              </w:rPr>
            </w:pPr>
            <w:r w:rsidRPr="00EA1BA8">
              <w:rPr>
                <w:rFonts w:ascii="Lato" w:hAnsi="Lato" w:cs="Calibri"/>
                <w:sz w:val="22"/>
                <w:szCs w:val="22"/>
              </w:rPr>
              <w:t>Talleres regionales para la elaboración de propuestas e identificación de riesgos, impactos y oportunidades ambientales y sociales</w:t>
            </w:r>
          </w:p>
        </w:tc>
        <w:tc>
          <w:tcPr>
            <w:tcW w:w="3588" w:type="dxa"/>
            <w:vAlign w:val="center"/>
          </w:tcPr>
          <w:p w14:paraId="7C9A8D01" w14:textId="795D2F44" w:rsidR="00805FD2" w:rsidRPr="00EA1BA8" w:rsidRDefault="005728B3" w:rsidP="00CD45FB">
            <w:pPr>
              <w:jc w:val="center"/>
              <w:rPr>
                <w:rFonts w:ascii="Lato" w:hAnsi="Lato" w:cs="Calibri"/>
                <w:sz w:val="22"/>
                <w:szCs w:val="22"/>
              </w:rPr>
            </w:pPr>
            <w:r w:rsidRPr="00EA1BA8">
              <w:rPr>
                <w:rFonts w:ascii="Lato" w:hAnsi="Lato" w:cs="Calibri"/>
                <w:sz w:val="22"/>
                <w:szCs w:val="22"/>
              </w:rPr>
              <w:t>7</w:t>
            </w:r>
            <w:r w:rsidR="00805FD2" w:rsidRPr="00EA1BA8">
              <w:rPr>
                <w:rFonts w:ascii="Lato" w:hAnsi="Lato" w:cs="Calibri"/>
                <w:sz w:val="22"/>
                <w:szCs w:val="22"/>
              </w:rPr>
              <w:t xml:space="preserve"> al </w:t>
            </w:r>
            <w:r w:rsidRPr="00EA1BA8">
              <w:rPr>
                <w:rFonts w:ascii="Lato" w:hAnsi="Lato" w:cs="Calibri"/>
                <w:sz w:val="22"/>
                <w:szCs w:val="22"/>
              </w:rPr>
              <w:t>febrero al 8 de abril</w:t>
            </w:r>
          </w:p>
        </w:tc>
      </w:tr>
      <w:tr w:rsidR="000B70C5" w:rsidRPr="00EA1BA8" w14:paraId="63CDC19E" w14:textId="77777777" w:rsidTr="007B01CF">
        <w:tc>
          <w:tcPr>
            <w:tcW w:w="5240" w:type="dxa"/>
          </w:tcPr>
          <w:p w14:paraId="06ED792F" w14:textId="77777777" w:rsidR="00805FD2" w:rsidRPr="00EA1BA8" w:rsidRDefault="00805FD2" w:rsidP="00CD45FB">
            <w:pPr>
              <w:rPr>
                <w:rFonts w:ascii="Lato" w:hAnsi="Lato" w:cs="Calibri"/>
                <w:sz w:val="22"/>
                <w:szCs w:val="22"/>
              </w:rPr>
            </w:pPr>
            <w:r w:rsidRPr="00EA1BA8">
              <w:rPr>
                <w:rFonts w:ascii="Lato" w:hAnsi="Lato" w:cs="Calibri"/>
                <w:sz w:val="22"/>
                <w:szCs w:val="22"/>
              </w:rPr>
              <w:t>Fecha límite para la recepción de propuestas</w:t>
            </w:r>
          </w:p>
        </w:tc>
        <w:tc>
          <w:tcPr>
            <w:tcW w:w="3588" w:type="dxa"/>
          </w:tcPr>
          <w:p w14:paraId="5F4EA7C9" w14:textId="47771EA2" w:rsidR="00805FD2" w:rsidRPr="00EA1BA8" w:rsidRDefault="00805FD2" w:rsidP="00CD45FB">
            <w:pPr>
              <w:jc w:val="center"/>
              <w:rPr>
                <w:rFonts w:ascii="Lato" w:hAnsi="Lato" w:cs="Calibri"/>
                <w:sz w:val="22"/>
                <w:szCs w:val="22"/>
              </w:rPr>
            </w:pPr>
            <w:r w:rsidRPr="00EA1BA8">
              <w:rPr>
                <w:rFonts w:ascii="Lato" w:hAnsi="Lato" w:cs="Calibri"/>
                <w:sz w:val="22"/>
                <w:szCs w:val="22"/>
              </w:rPr>
              <w:t>1</w:t>
            </w:r>
            <w:r w:rsidR="00D75B66" w:rsidRPr="00EA1BA8">
              <w:rPr>
                <w:rFonts w:ascii="Lato" w:hAnsi="Lato" w:cs="Calibri"/>
                <w:sz w:val="22"/>
                <w:szCs w:val="22"/>
              </w:rPr>
              <w:t>8</w:t>
            </w:r>
            <w:r w:rsidRPr="00EA1BA8">
              <w:rPr>
                <w:rFonts w:ascii="Lato" w:hAnsi="Lato" w:cs="Calibri"/>
                <w:sz w:val="22"/>
                <w:szCs w:val="22"/>
              </w:rPr>
              <w:t xml:space="preserve"> de abril</w:t>
            </w:r>
          </w:p>
        </w:tc>
      </w:tr>
      <w:tr w:rsidR="000B70C5" w:rsidRPr="00EA1BA8" w14:paraId="731C11D3" w14:textId="77777777" w:rsidTr="007B01CF">
        <w:tc>
          <w:tcPr>
            <w:tcW w:w="5240" w:type="dxa"/>
          </w:tcPr>
          <w:p w14:paraId="5B32AEBF" w14:textId="77777777" w:rsidR="00805FD2" w:rsidRPr="00EA1BA8" w:rsidRDefault="00805FD2" w:rsidP="00CD45FB">
            <w:pPr>
              <w:rPr>
                <w:rFonts w:ascii="Lato" w:hAnsi="Lato" w:cs="Calibri"/>
                <w:sz w:val="22"/>
                <w:szCs w:val="22"/>
              </w:rPr>
            </w:pPr>
            <w:r w:rsidRPr="00EA1BA8">
              <w:rPr>
                <w:rFonts w:ascii="Lato" w:hAnsi="Lato" w:cs="Calibri"/>
                <w:sz w:val="22"/>
                <w:szCs w:val="22"/>
              </w:rPr>
              <w:t>Calificación, evaluación y selección de propuestas</w:t>
            </w:r>
          </w:p>
        </w:tc>
        <w:tc>
          <w:tcPr>
            <w:tcW w:w="3588" w:type="dxa"/>
          </w:tcPr>
          <w:p w14:paraId="4266B585" w14:textId="6B4AA0B0" w:rsidR="00805FD2" w:rsidRPr="00EA1BA8" w:rsidRDefault="00805FD2" w:rsidP="00CD45FB">
            <w:pPr>
              <w:jc w:val="center"/>
              <w:rPr>
                <w:rFonts w:ascii="Lato" w:hAnsi="Lato" w:cs="Calibri"/>
                <w:sz w:val="22"/>
                <w:szCs w:val="22"/>
              </w:rPr>
            </w:pPr>
            <w:r w:rsidRPr="00EA1BA8">
              <w:rPr>
                <w:rFonts w:ascii="Lato" w:hAnsi="Lato" w:cs="Calibri"/>
                <w:sz w:val="22"/>
                <w:szCs w:val="22"/>
              </w:rPr>
              <w:t>1</w:t>
            </w:r>
            <w:r w:rsidR="004E07B2" w:rsidRPr="00EA1BA8">
              <w:rPr>
                <w:rFonts w:ascii="Lato" w:hAnsi="Lato" w:cs="Calibri"/>
                <w:sz w:val="22"/>
                <w:szCs w:val="22"/>
              </w:rPr>
              <w:t>9</w:t>
            </w:r>
            <w:r w:rsidRPr="00EA1BA8">
              <w:rPr>
                <w:rFonts w:ascii="Lato" w:hAnsi="Lato" w:cs="Calibri"/>
                <w:sz w:val="22"/>
                <w:szCs w:val="22"/>
              </w:rPr>
              <w:t xml:space="preserve"> de abril al 15 de mayo</w:t>
            </w:r>
          </w:p>
        </w:tc>
      </w:tr>
      <w:tr w:rsidR="000B70C5" w:rsidRPr="00EA1BA8" w14:paraId="0D7B5DE3" w14:textId="77777777" w:rsidTr="007B01CF">
        <w:tc>
          <w:tcPr>
            <w:tcW w:w="5240" w:type="dxa"/>
          </w:tcPr>
          <w:p w14:paraId="5532B23A" w14:textId="77777777" w:rsidR="00805FD2" w:rsidRPr="00EA1BA8" w:rsidRDefault="00805FD2" w:rsidP="00CD45FB">
            <w:pPr>
              <w:rPr>
                <w:rFonts w:ascii="Lato" w:hAnsi="Lato" w:cs="Calibri"/>
                <w:sz w:val="22"/>
                <w:szCs w:val="22"/>
              </w:rPr>
            </w:pPr>
            <w:r w:rsidRPr="00EA1BA8">
              <w:rPr>
                <w:rFonts w:ascii="Lato" w:hAnsi="Lato" w:cs="Calibri"/>
                <w:sz w:val="22"/>
                <w:szCs w:val="22"/>
              </w:rPr>
              <w:t>Notificación de resultados</w:t>
            </w:r>
          </w:p>
        </w:tc>
        <w:tc>
          <w:tcPr>
            <w:tcW w:w="3588" w:type="dxa"/>
          </w:tcPr>
          <w:p w14:paraId="14EC48D8" w14:textId="70E46E4D" w:rsidR="00805FD2" w:rsidRPr="00EA1BA8" w:rsidRDefault="00805FD2" w:rsidP="00CD45FB">
            <w:pPr>
              <w:jc w:val="center"/>
              <w:rPr>
                <w:rFonts w:ascii="Lato" w:hAnsi="Lato" w:cs="Calibri"/>
                <w:sz w:val="22"/>
                <w:szCs w:val="22"/>
              </w:rPr>
            </w:pPr>
            <w:r w:rsidRPr="00EA1BA8">
              <w:rPr>
                <w:rFonts w:ascii="Lato" w:hAnsi="Lato" w:cs="Calibri"/>
                <w:sz w:val="22"/>
                <w:szCs w:val="22"/>
              </w:rPr>
              <w:t>31 de mayo</w:t>
            </w:r>
          </w:p>
        </w:tc>
      </w:tr>
      <w:tr w:rsidR="000B70C5" w:rsidRPr="00EA1BA8" w14:paraId="36EFDA01" w14:textId="77777777" w:rsidTr="007B01CF">
        <w:tc>
          <w:tcPr>
            <w:tcW w:w="5240" w:type="dxa"/>
          </w:tcPr>
          <w:p w14:paraId="425B23BB" w14:textId="3C22EE0B" w:rsidR="00805FD2" w:rsidRPr="00EA1BA8" w:rsidRDefault="00805FD2" w:rsidP="00CD45FB">
            <w:pPr>
              <w:rPr>
                <w:rFonts w:ascii="Lato" w:hAnsi="Lato" w:cs="Calibri"/>
                <w:sz w:val="22"/>
                <w:szCs w:val="22"/>
              </w:rPr>
            </w:pPr>
            <w:r w:rsidRPr="00EA1BA8">
              <w:rPr>
                <w:rFonts w:ascii="Lato" w:hAnsi="Lato" w:cs="Calibri"/>
                <w:sz w:val="22"/>
                <w:szCs w:val="22"/>
              </w:rPr>
              <w:t>Formalización de contratos</w:t>
            </w:r>
            <w:r w:rsidR="005E4D2D" w:rsidRPr="00EA1BA8">
              <w:rPr>
                <w:rFonts w:ascii="Lato" w:hAnsi="Lato" w:cs="Calibri"/>
                <w:sz w:val="22"/>
                <w:szCs w:val="22"/>
              </w:rPr>
              <w:t xml:space="preserve"> primera etapa</w:t>
            </w:r>
          </w:p>
        </w:tc>
        <w:tc>
          <w:tcPr>
            <w:tcW w:w="3588" w:type="dxa"/>
          </w:tcPr>
          <w:p w14:paraId="3D76A216" w14:textId="28CC6D23" w:rsidR="00805FD2" w:rsidRPr="00EA1BA8" w:rsidRDefault="00805FD2" w:rsidP="00CD45FB">
            <w:pPr>
              <w:jc w:val="center"/>
              <w:rPr>
                <w:rFonts w:ascii="Lato" w:hAnsi="Lato" w:cs="Calibri"/>
                <w:sz w:val="22"/>
                <w:szCs w:val="22"/>
              </w:rPr>
            </w:pPr>
            <w:r w:rsidRPr="00EA1BA8">
              <w:rPr>
                <w:rFonts w:ascii="Lato" w:hAnsi="Lato" w:cs="Calibri"/>
                <w:sz w:val="22"/>
                <w:szCs w:val="22"/>
              </w:rPr>
              <w:t>31 de mayo a 30 de junio</w:t>
            </w:r>
          </w:p>
        </w:tc>
      </w:tr>
      <w:tr w:rsidR="000B70C5" w:rsidRPr="00EA1BA8" w14:paraId="2D605713" w14:textId="77777777" w:rsidTr="007B01CF">
        <w:tc>
          <w:tcPr>
            <w:tcW w:w="5240" w:type="dxa"/>
          </w:tcPr>
          <w:p w14:paraId="0C8391D4" w14:textId="5EBEE557" w:rsidR="00805FD2" w:rsidRPr="00EA1BA8" w:rsidRDefault="00805FD2" w:rsidP="00CD45FB">
            <w:pPr>
              <w:rPr>
                <w:rFonts w:ascii="Lato" w:hAnsi="Lato" w:cs="Calibri"/>
                <w:sz w:val="22"/>
                <w:szCs w:val="22"/>
              </w:rPr>
            </w:pPr>
            <w:r w:rsidRPr="00EA1BA8">
              <w:rPr>
                <w:rFonts w:ascii="Lato" w:hAnsi="Lato" w:cs="Calibri"/>
                <w:sz w:val="22"/>
                <w:szCs w:val="22"/>
              </w:rPr>
              <w:t xml:space="preserve">Inicio de </w:t>
            </w:r>
            <w:r w:rsidR="000664C6" w:rsidRPr="00EA1BA8">
              <w:rPr>
                <w:rFonts w:ascii="Lato" w:hAnsi="Lato" w:cs="Calibri"/>
                <w:sz w:val="22"/>
                <w:szCs w:val="22"/>
              </w:rPr>
              <w:t>primera etapa</w:t>
            </w:r>
          </w:p>
        </w:tc>
        <w:tc>
          <w:tcPr>
            <w:tcW w:w="3588" w:type="dxa"/>
          </w:tcPr>
          <w:p w14:paraId="2E7E2C16" w14:textId="52C6BB68" w:rsidR="00805FD2" w:rsidRPr="00EA1BA8" w:rsidRDefault="00805FD2" w:rsidP="00CD45FB">
            <w:pPr>
              <w:jc w:val="center"/>
              <w:rPr>
                <w:rFonts w:ascii="Lato" w:hAnsi="Lato" w:cs="Calibri"/>
                <w:sz w:val="22"/>
                <w:szCs w:val="22"/>
              </w:rPr>
            </w:pPr>
            <w:r w:rsidRPr="00EA1BA8">
              <w:rPr>
                <w:rFonts w:ascii="Lato" w:hAnsi="Lato" w:cs="Calibri"/>
                <w:sz w:val="22"/>
                <w:szCs w:val="22"/>
              </w:rPr>
              <w:t>1 de julio</w:t>
            </w:r>
          </w:p>
        </w:tc>
      </w:tr>
    </w:tbl>
    <w:p w14:paraId="4FC4692E" w14:textId="77777777" w:rsidR="00805FD2" w:rsidRPr="00EA1BA8" w:rsidRDefault="00805FD2" w:rsidP="00805FD2">
      <w:pPr>
        <w:spacing w:line="360" w:lineRule="auto"/>
        <w:rPr>
          <w:rFonts w:ascii="Lato" w:hAnsi="Lato" w:cs="Calibri"/>
          <w:sz w:val="22"/>
          <w:szCs w:val="22"/>
        </w:rPr>
      </w:pPr>
    </w:p>
    <w:p w14:paraId="6757065D" w14:textId="1DD8077D" w:rsidR="00805FD2" w:rsidRPr="00EA1BA8" w:rsidRDefault="00805FD2" w:rsidP="00805FD2">
      <w:pPr>
        <w:spacing w:line="360" w:lineRule="auto"/>
        <w:rPr>
          <w:rFonts w:ascii="Lato" w:hAnsi="Lato" w:cs="Calibri"/>
          <w:sz w:val="22"/>
          <w:szCs w:val="22"/>
        </w:rPr>
      </w:pPr>
      <w:r w:rsidRPr="00EA1BA8">
        <w:rPr>
          <w:rFonts w:ascii="Lato" w:hAnsi="Lato" w:cs="Calibri"/>
          <w:sz w:val="22"/>
          <w:szCs w:val="22"/>
        </w:rPr>
        <w:t>Los FR y, en su caso, FMCN realizarán talleres de capacitación para apoyar a l</w:t>
      </w:r>
      <w:r w:rsidR="000664C6" w:rsidRPr="00EA1BA8">
        <w:rPr>
          <w:rFonts w:ascii="Lato" w:hAnsi="Lato" w:cs="Calibri"/>
          <w:sz w:val="22"/>
          <w:szCs w:val="22"/>
        </w:rPr>
        <w:t xml:space="preserve">os PLAT </w:t>
      </w:r>
      <w:r w:rsidRPr="00EA1BA8">
        <w:rPr>
          <w:rFonts w:ascii="Lato" w:hAnsi="Lato" w:cs="Calibri"/>
          <w:sz w:val="22"/>
          <w:szCs w:val="22"/>
        </w:rPr>
        <w:t xml:space="preserve">en la elaboración de </w:t>
      </w:r>
      <w:r w:rsidR="00EA6F3A" w:rsidRPr="00EA1BA8">
        <w:rPr>
          <w:rFonts w:ascii="Lato" w:hAnsi="Lato" w:cs="Calibri"/>
          <w:sz w:val="22"/>
          <w:szCs w:val="22"/>
        </w:rPr>
        <w:t xml:space="preserve">las </w:t>
      </w:r>
      <w:r w:rsidRPr="00EA1BA8">
        <w:rPr>
          <w:rFonts w:ascii="Lato" w:hAnsi="Lato" w:cs="Calibri"/>
          <w:sz w:val="22"/>
          <w:szCs w:val="22"/>
        </w:rPr>
        <w:t xml:space="preserve">propuestas y detección de riesgos </w:t>
      </w:r>
      <w:r w:rsidR="00981422" w:rsidRPr="00EA1BA8">
        <w:rPr>
          <w:rFonts w:ascii="Lato" w:hAnsi="Lato" w:cs="Calibri"/>
          <w:sz w:val="22"/>
          <w:szCs w:val="22"/>
        </w:rPr>
        <w:t xml:space="preserve">y oportunidades </w:t>
      </w:r>
      <w:r w:rsidRPr="00EA1BA8">
        <w:rPr>
          <w:rFonts w:ascii="Lato" w:hAnsi="Lato" w:cs="Calibri"/>
          <w:sz w:val="22"/>
          <w:szCs w:val="22"/>
        </w:rPr>
        <w:t>en las regiones participantes. La participación en estos talleres es voluntaria y gratuita.</w:t>
      </w:r>
      <w:r w:rsidR="00774ED5" w:rsidRPr="00EA1BA8">
        <w:rPr>
          <w:rFonts w:ascii="Lato" w:hAnsi="Lato"/>
        </w:rPr>
        <w:t xml:space="preserve"> </w:t>
      </w:r>
      <w:r w:rsidR="00774ED5" w:rsidRPr="00EA1BA8">
        <w:rPr>
          <w:rFonts w:ascii="Lato" w:hAnsi="Lato" w:cs="Calibri"/>
          <w:sz w:val="22"/>
          <w:szCs w:val="22"/>
        </w:rPr>
        <w:t>Aquellas organizaciones interesadas</w:t>
      </w:r>
      <w:r w:rsidR="0023385E" w:rsidRPr="00EA1BA8">
        <w:rPr>
          <w:rFonts w:ascii="Lato" w:hAnsi="Lato" w:cs="Calibri"/>
          <w:sz w:val="22"/>
          <w:szCs w:val="22"/>
        </w:rPr>
        <w:t xml:space="preserve"> en participar en los talleres</w:t>
      </w:r>
      <w:r w:rsidR="00774ED5" w:rsidRPr="00EA1BA8">
        <w:rPr>
          <w:rFonts w:ascii="Lato" w:hAnsi="Lato" w:cs="Calibri"/>
          <w:sz w:val="22"/>
          <w:szCs w:val="22"/>
        </w:rPr>
        <w:t xml:space="preserve"> deberán inscribirse con los contactos correspondientes por estado:</w:t>
      </w:r>
    </w:p>
    <w:p w14:paraId="1E795919" w14:textId="1279B14B" w:rsidR="00774ED5" w:rsidRPr="00EA1BA8" w:rsidRDefault="00774ED5" w:rsidP="00805FD2">
      <w:pPr>
        <w:spacing w:line="360" w:lineRule="auto"/>
        <w:rPr>
          <w:rFonts w:ascii="Lato" w:hAnsi="Lato" w:cs="Calibri"/>
          <w:sz w:val="22"/>
          <w:szCs w:val="22"/>
        </w:rPr>
      </w:pPr>
    </w:p>
    <w:p w14:paraId="5A80EEF5" w14:textId="77777777" w:rsidR="00774ED5" w:rsidRPr="00EA1BA8" w:rsidRDefault="00774ED5" w:rsidP="0026686E">
      <w:pPr>
        <w:pStyle w:val="Prrafodelista"/>
        <w:widowControl w:val="0"/>
        <w:numPr>
          <w:ilvl w:val="0"/>
          <w:numId w:val="8"/>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b/>
          <w:bCs/>
          <w:sz w:val="22"/>
          <w:szCs w:val="22"/>
          <w:lang w:val="es-MX"/>
        </w:rPr>
        <w:t>Chiapas:</w:t>
      </w:r>
      <w:r w:rsidRPr="00EA1BA8">
        <w:rPr>
          <w:rFonts w:ascii="Lato" w:hAnsi="Lato" w:cs="Calibri"/>
          <w:sz w:val="22"/>
          <w:szCs w:val="22"/>
          <w:lang w:val="es-MX"/>
        </w:rPr>
        <w:t xml:space="preserve"> Gregorio Wenceslao Apan Salcedo, Oficial del Proyecto CONECTA en Chiapas, al correo </w:t>
      </w:r>
      <w:r w:rsidR="00F47D35">
        <w:fldChar w:fldCharType="begin"/>
      </w:r>
      <w:r w:rsidR="00F47D35" w:rsidRPr="0025250E">
        <w:rPr>
          <w:lang w:val="es-419"/>
        </w:rPr>
        <w:instrText xml:space="preserve"> HYPERLINK "mailto:gwapan@fondoeltriunfo.org" </w:instrText>
      </w:r>
      <w:r w:rsidR="00F47D35">
        <w:fldChar w:fldCharType="separate"/>
      </w:r>
      <w:r w:rsidRPr="00EA1BA8">
        <w:rPr>
          <w:rStyle w:val="Hipervnculo"/>
          <w:rFonts w:ascii="Lato" w:hAnsi="Lato" w:cs="Calibri"/>
          <w:sz w:val="22"/>
          <w:szCs w:val="22"/>
          <w:lang w:val="es-MX"/>
        </w:rPr>
        <w:t>gwapan@fondoeltriunfo.org</w:t>
      </w:r>
      <w:r w:rsidR="00F47D35">
        <w:rPr>
          <w:rStyle w:val="Hipervnculo"/>
          <w:rFonts w:ascii="Lato" w:hAnsi="Lato" w:cs="Calibri"/>
          <w:sz w:val="22"/>
          <w:szCs w:val="22"/>
          <w:lang w:val="es-MX"/>
        </w:rPr>
        <w:fldChar w:fldCharType="end"/>
      </w:r>
      <w:r w:rsidRPr="00EA1BA8">
        <w:rPr>
          <w:rFonts w:ascii="Lato" w:hAnsi="Lato" w:cs="Calibri"/>
          <w:sz w:val="22"/>
          <w:szCs w:val="22"/>
          <w:lang w:val="es-MX"/>
        </w:rPr>
        <w:t xml:space="preserve"> </w:t>
      </w:r>
    </w:p>
    <w:p w14:paraId="1F5C11A3" w14:textId="2D1BD481" w:rsidR="00774ED5" w:rsidRPr="00EA1BA8" w:rsidRDefault="00774ED5" w:rsidP="0026686E">
      <w:pPr>
        <w:pStyle w:val="Prrafodelista"/>
        <w:widowControl w:val="0"/>
        <w:numPr>
          <w:ilvl w:val="0"/>
          <w:numId w:val="8"/>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b/>
          <w:bCs/>
          <w:sz w:val="22"/>
          <w:szCs w:val="22"/>
          <w:lang w:val="es-MX"/>
        </w:rPr>
        <w:t>Chihuahua:</w:t>
      </w:r>
      <w:r w:rsidRPr="00EA1BA8">
        <w:rPr>
          <w:rFonts w:ascii="Lato" w:hAnsi="Lato" w:cs="Calibri"/>
          <w:sz w:val="22"/>
          <w:szCs w:val="22"/>
          <w:lang w:val="es-MX"/>
        </w:rPr>
        <w:t xml:space="preserve"> Priscila Mendoza Saldivar, Coordinadora del proyecto CONECTA en Chihuahua, al correo o</w:t>
      </w:r>
      <w:r w:rsidRPr="00EA1BA8">
        <w:rPr>
          <w:rFonts w:ascii="Lato" w:hAnsi="Lato" w:cs="Calibri"/>
          <w:sz w:val="22"/>
          <w:szCs w:val="22"/>
          <w:lang w:val="es-MX"/>
        </w:rPr>
        <w:tab/>
      </w:r>
      <w:r w:rsidR="00F47D35">
        <w:fldChar w:fldCharType="begin"/>
      </w:r>
      <w:r w:rsidR="00F47D35" w:rsidRPr="0025250E">
        <w:rPr>
          <w:lang w:val="es-419"/>
        </w:rPr>
        <w:instrText xml:space="preserve"> HYPERLINK "mailto:conectachihuahua@fmcn.org" </w:instrText>
      </w:r>
      <w:r w:rsidR="00F47D35">
        <w:fldChar w:fldCharType="separate"/>
      </w:r>
      <w:r w:rsidR="00965422" w:rsidRPr="00EA1BA8">
        <w:rPr>
          <w:rStyle w:val="Hipervnculo"/>
          <w:rFonts w:ascii="Lato" w:hAnsi="Lato" w:cs="Calibri"/>
          <w:sz w:val="22"/>
          <w:szCs w:val="22"/>
          <w:lang w:val="es-MX"/>
        </w:rPr>
        <w:t>conectachihuahua@fmcn.org</w:t>
      </w:r>
      <w:r w:rsidR="00F47D35">
        <w:rPr>
          <w:rStyle w:val="Hipervnculo"/>
          <w:rFonts w:ascii="Lato" w:hAnsi="Lato" w:cs="Calibri"/>
          <w:sz w:val="22"/>
          <w:szCs w:val="22"/>
          <w:lang w:val="es-MX"/>
        </w:rPr>
        <w:fldChar w:fldCharType="end"/>
      </w:r>
      <w:r w:rsidRPr="00EA1BA8">
        <w:rPr>
          <w:rFonts w:ascii="Lato" w:hAnsi="Lato" w:cs="Calibri"/>
          <w:sz w:val="22"/>
          <w:szCs w:val="22"/>
          <w:lang w:val="es-MX"/>
        </w:rPr>
        <w:t xml:space="preserve"> </w:t>
      </w:r>
    </w:p>
    <w:p w14:paraId="2A1D4B85" w14:textId="77777777" w:rsidR="00774ED5" w:rsidRPr="00EA1BA8" w:rsidRDefault="00774ED5" w:rsidP="0026686E">
      <w:pPr>
        <w:pStyle w:val="Prrafodelista"/>
        <w:widowControl w:val="0"/>
        <w:numPr>
          <w:ilvl w:val="0"/>
          <w:numId w:val="8"/>
        </w:numPr>
        <w:autoSpaceDE w:val="0"/>
        <w:autoSpaceDN w:val="0"/>
        <w:spacing w:after="0" w:line="360" w:lineRule="auto"/>
        <w:ind w:right="110"/>
        <w:contextualSpacing w:val="0"/>
        <w:jc w:val="both"/>
        <w:rPr>
          <w:rFonts w:ascii="Lato" w:hAnsi="Lato" w:cs="Calibri"/>
          <w:sz w:val="22"/>
          <w:szCs w:val="22"/>
          <w:lang w:val="es-MX"/>
        </w:rPr>
      </w:pPr>
      <w:r w:rsidRPr="00EA1BA8">
        <w:rPr>
          <w:rFonts w:ascii="Lato" w:hAnsi="Lato" w:cs="Calibri"/>
          <w:b/>
          <w:bCs/>
          <w:sz w:val="22"/>
          <w:szCs w:val="22"/>
          <w:lang w:val="es-MX"/>
        </w:rPr>
        <w:t>Jalisco:</w:t>
      </w:r>
      <w:r w:rsidRPr="00EA1BA8">
        <w:rPr>
          <w:rFonts w:ascii="Lato" w:hAnsi="Lato" w:cs="Calibri"/>
          <w:sz w:val="22"/>
          <w:szCs w:val="22"/>
          <w:lang w:val="es-MX"/>
        </w:rPr>
        <w:t xml:space="preserve"> Cristina Nieto, Oficial de Producción Sustentable al correo </w:t>
      </w:r>
      <w:r w:rsidR="00F47D35">
        <w:fldChar w:fldCharType="begin"/>
      </w:r>
      <w:r w:rsidR="00F47D35" w:rsidRPr="0025250E">
        <w:rPr>
          <w:lang w:val="es-419"/>
        </w:rPr>
        <w:instrText xml:space="preserve"> HYPERLINK "file:///C:\\Users\\sergi\\Dropbox%20(DC)\\Conecta%20(jul%202019)\\23%20Componente%203\\Convocatoria\\Fechas%20de%20talleres\\Jalisco\\conectajalisco@fonnor.org%20%20" </w:instrText>
      </w:r>
      <w:r w:rsidR="00F47D35">
        <w:fldChar w:fldCharType="separate"/>
      </w:r>
      <w:r w:rsidRPr="00EA1BA8">
        <w:rPr>
          <w:rStyle w:val="Hipervnculo"/>
          <w:rFonts w:ascii="Lato" w:hAnsi="Lato"/>
          <w:sz w:val="22"/>
          <w:szCs w:val="22"/>
          <w:lang w:val="es-MX"/>
        </w:rPr>
        <w:t>conectajalisco@fonnor.org</w:t>
      </w:r>
      <w:r w:rsidRPr="00EA1BA8">
        <w:rPr>
          <w:rStyle w:val="Hipervnculo"/>
          <w:rFonts w:ascii="Lato" w:hAnsi="Lato" w:cs="Calibri"/>
          <w:sz w:val="22"/>
          <w:szCs w:val="22"/>
          <w:lang w:val="es-MX"/>
        </w:rPr>
        <w:t xml:space="preserve"> </w:t>
      </w:r>
      <w:r w:rsidR="00F47D35">
        <w:rPr>
          <w:rStyle w:val="Hipervnculo"/>
          <w:rFonts w:ascii="Lato" w:hAnsi="Lato" w:cs="Calibri"/>
          <w:sz w:val="22"/>
          <w:szCs w:val="22"/>
          <w:lang w:val="es-MX"/>
        </w:rPr>
        <w:fldChar w:fldCharType="end"/>
      </w:r>
    </w:p>
    <w:p w14:paraId="40E6F4B9" w14:textId="77777777" w:rsidR="00774ED5" w:rsidRPr="00EA1BA8" w:rsidRDefault="00774ED5" w:rsidP="0026686E">
      <w:pPr>
        <w:pStyle w:val="Prrafodelista"/>
        <w:widowControl w:val="0"/>
        <w:numPr>
          <w:ilvl w:val="0"/>
          <w:numId w:val="8"/>
        </w:numPr>
        <w:autoSpaceDE w:val="0"/>
        <w:autoSpaceDN w:val="0"/>
        <w:spacing w:after="0" w:line="360" w:lineRule="auto"/>
        <w:ind w:right="110"/>
        <w:contextualSpacing w:val="0"/>
        <w:jc w:val="both"/>
        <w:rPr>
          <w:rFonts w:ascii="Lato" w:hAnsi="Lato" w:cs="Calibri"/>
          <w:sz w:val="22"/>
          <w:szCs w:val="22"/>
          <w:lang w:val="es-419"/>
        </w:rPr>
      </w:pPr>
      <w:r w:rsidRPr="00EA1BA8">
        <w:rPr>
          <w:rFonts w:ascii="Lato" w:hAnsi="Lato" w:cs="Calibri"/>
          <w:b/>
          <w:bCs/>
          <w:sz w:val="22"/>
          <w:szCs w:val="22"/>
          <w:lang w:val="es-419"/>
        </w:rPr>
        <w:t xml:space="preserve">Veracruz: </w:t>
      </w:r>
      <w:r w:rsidRPr="00EA1BA8">
        <w:rPr>
          <w:rFonts w:ascii="Lato" w:hAnsi="Lato" w:cs="Calibri"/>
          <w:sz w:val="22"/>
          <w:szCs w:val="22"/>
          <w:lang w:val="es-419"/>
        </w:rPr>
        <w:t xml:space="preserve">Isauro Cortés, Oficial de Manejo Integrado del Territorio, al correo </w:t>
      </w:r>
      <w:r w:rsidR="00F47D35">
        <w:fldChar w:fldCharType="begin"/>
      </w:r>
      <w:r w:rsidR="00F47D35" w:rsidRPr="0025250E">
        <w:rPr>
          <w:lang w:val="es-419"/>
        </w:rPr>
        <w:instrText xml:space="preserve"> HYPERLINK "mailto:isauro_cortes@fogomex.org" </w:instrText>
      </w:r>
      <w:r w:rsidR="00F47D35">
        <w:fldChar w:fldCharType="separate"/>
      </w:r>
      <w:r w:rsidRPr="00EA1BA8">
        <w:rPr>
          <w:rStyle w:val="Hipervnculo"/>
          <w:rFonts w:ascii="Lato" w:hAnsi="Lato" w:cs="Calibri"/>
          <w:sz w:val="22"/>
          <w:szCs w:val="22"/>
          <w:lang w:val="es-419"/>
        </w:rPr>
        <w:t>isauro_cortes@fogomex.org</w:t>
      </w:r>
      <w:r w:rsidR="00F47D35">
        <w:rPr>
          <w:rStyle w:val="Hipervnculo"/>
          <w:rFonts w:ascii="Lato" w:hAnsi="Lato" w:cs="Calibri"/>
          <w:sz w:val="22"/>
          <w:szCs w:val="22"/>
          <w:lang w:val="es-419"/>
        </w:rPr>
        <w:fldChar w:fldCharType="end"/>
      </w:r>
    </w:p>
    <w:p w14:paraId="77473B04" w14:textId="77777777" w:rsidR="00774ED5" w:rsidRPr="00EA1BA8" w:rsidRDefault="00774ED5" w:rsidP="00774ED5">
      <w:pPr>
        <w:spacing w:line="360" w:lineRule="auto"/>
        <w:rPr>
          <w:rFonts w:ascii="Lato" w:hAnsi="Lato" w:cs="Calibri"/>
          <w:sz w:val="22"/>
          <w:szCs w:val="22"/>
        </w:rPr>
      </w:pPr>
    </w:p>
    <w:p w14:paraId="02AFF22E" w14:textId="7AF9D82F" w:rsidR="00774ED5" w:rsidRPr="00EA1BA8" w:rsidRDefault="00774ED5" w:rsidP="00774ED5">
      <w:pPr>
        <w:spacing w:line="360" w:lineRule="auto"/>
        <w:rPr>
          <w:rFonts w:ascii="Lato" w:hAnsi="Lato" w:cs="Calibri"/>
          <w:b/>
          <w:sz w:val="22"/>
          <w:szCs w:val="22"/>
        </w:rPr>
      </w:pPr>
      <w:r w:rsidRPr="00EA1BA8">
        <w:rPr>
          <w:rFonts w:ascii="Lato" w:hAnsi="Lato" w:cs="Calibri"/>
          <w:b/>
          <w:sz w:val="22"/>
          <w:szCs w:val="22"/>
        </w:rPr>
        <w:t>Cuadro 2. Fechas de talleres regionales para apoyar la elaboración de propuestas</w:t>
      </w:r>
    </w:p>
    <w:p w14:paraId="32EA8D94" w14:textId="77777777" w:rsidR="00774ED5" w:rsidRPr="00EA1BA8" w:rsidRDefault="00774ED5" w:rsidP="00774ED5">
      <w:pPr>
        <w:pStyle w:val="Textoindependiente"/>
        <w:spacing w:before="4"/>
        <w:jc w:val="left"/>
        <w:rPr>
          <w:rFonts w:ascii="Lato" w:hAnsi="Lato"/>
          <w:sz w:val="22"/>
          <w:szCs w:val="22"/>
          <w:lang w:val="es-MX"/>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7"/>
        <w:gridCol w:w="1300"/>
        <w:gridCol w:w="2829"/>
        <w:gridCol w:w="2378"/>
      </w:tblGrid>
      <w:tr w:rsidR="005B7FB1" w:rsidRPr="00EA1BA8" w14:paraId="55F08357" w14:textId="77777777" w:rsidTr="00121A1A">
        <w:trPr>
          <w:trHeight w:val="297"/>
          <w:tblHeader/>
        </w:trPr>
        <w:tc>
          <w:tcPr>
            <w:tcW w:w="1170" w:type="pct"/>
            <w:shd w:val="clear" w:color="auto" w:fill="BFBFBF" w:themeFill="background1" w:themeFillShade="BF"/>
            <w:vAlign w:val="center"/>
          </w:tcPr>
          <w:p w14:paraId="6B462974" w14:textId="77777777" w:rsidR="00774ED5" w:rsidRPr="00EA1BA8" w:rsidRDefault="00774ED5" w:rsidP="00B215B7">
            <w:pPr>
              <w:pStyle w:val="TableParagraph"/>
              <w:spacing w:line="240" w:lineRule="auto"/>
              <w:ind w:left="164" w:right="150"/>
              <w:jc w:val="center"/>
              <w:rPr>
                <w:rFonts w:ascii="Lato" w:hAnsi="Lato"/>
                <w:lang w:val="es-MX"/>
              </w:rPr>
            </w:pPr>
            <w:r w:rsidRPr="00EA1BA8">
              <w:rPr>
                <w:rFonts w:ascii="Lato" w:hAnsi="Lato"/>
                <w:b/>
                <w:lang w:val="es-MX"/>
              </w:rPr>
              <w:t>Fecha</w:t>
            </w:r>
            <w:r w:rsidRPr="00EA1BA8">
              <w:rPr>
                <w:rFonts w:ascii="Lato" w:hAnsi="Lato"/>
                <w:b/>
                <w:spacing w:val="1"/>
                <w:lang w:val="es-MX"/>
              </w:rPr>
              <w:t xml:space="preserve"> </w:t>
            </w:r>
            <w:r w:rsidRPr="00EA1BA8">
              <w:rPr>
                <w:rFonts w:ascii="Lato" w:hAnsi="Lato"/>
                <w:b/>
                <w:lang w:val="es-MX"/>
              </w:rPr>
              <w:t>Talleres</w:t>
            </w:r>
          </w:p>
        </w:tc>
        <w:tc>
          <w:tcPr>
            <w:tcW w:w="765" w:type="pct"/>
            <w:shd w:val="clear" w:color="auto" w:fill="BFBFBF" w:themeFill="background1" w:themeFillShade="BF"/>
            <w:vAlign w:val="center"/>
          </w:tcPr>
          <w:p w14:paraId="7DB12AF1" w14:textId="77777777" w:rsidR="00774ED5" w:rsidRPr="00EA1BA8" w:rsidRDefault="00774ED5" w:rsidP="00B215B7">
            <w:pPr>
              <w:pStyle w:val="TableParagraph"/>
              <w:spacing w:line="240" w:lineRule="auto"/>
              <w:jc w:val="center"/>
              <w:rPr>
                <w:rFonts w:ascii="Lato" w:hAnsi="Lato"/>
                <w:lang w:val="es-MX"/>
              </w:rPr>
            </w:pPr>
            <w:r w:rsidRPr="00EA1BA8">
              <w:rPr>
                <w:rFonts w:ascii="Lato" w:hAnsi="Lato"/>
                <w:b/>
                <w:lang w:val="es-MX"/>
              </w:rPr>
              <w:t>Estado</w:t>
            </w:r>
          </w:p>
        </w:tc>
        <w:tc>
          <w:tcPr>
            <w:tcW w:w="1665" w:type="pct"/>
            <w:shd w:val="clear" w:color="auto" w:fill="BFBFBF" w:themeFill="background1" w:themeFillShade="BF"/>
            <w:vAlign w:val="center"/>
          </w:tcPr>
          <w:p w14:paraId="10C95DA9" w14:textId="77777777" w:rsidR="00774ED5" w:rsidRPr="00EA1BA8" w:rsidRDefault="00774ED5" w:rsidP="00B215B7">
            <w:pPr>
              <w:pStyle w:val="TableParagraph"/>
              <w:spacing w:line="240" w:lineRule="auto"/>
              <w:jc w:val="center"/>
              <w:rPr>
                <w:rFonts w:ascii="Lato" w:hAnsi="Lato"/>
                <w:lang w:val="es-MX"/>
              </w:rPr>
            </w:pPr>
            <w:r w:rsidRPr="00EA1BA8">
              <w:rPr>
                <w:rFonts w:ascii="Lato" w:hAnsi="Lato"/>
                <w:b/>
                <w:lang w:val="es-MX"/>
              </w:rPr>
              <w:t>Lugar</w:t>
            </w:r>
          </w:p>
        </w:tc>
        <w:tc>
          <w:tcPr>
            <w:tcW w:w="1400" w:type="pct"/>
            <w:shd w:val="clear" w:color="auto" w:fill="BFBFBF" w:themeFill="background1" w:themeFillShade="BF"/>
            <w:vAlign w:val="center"/>
          </w:tcPr>
          <w:p w14:paraId="181AC47C" w14:textId="77777777" w:rsidR="00774ED5" w:rsidRPr="00EA1BA8" w:rsidRDefault="00774ED5" w:rsidP="00B215B7">
            <w:pPr>
              <w:pStyle w:val="TableParagraph"/>
              <w:spacing w:line="240" w:lineRule="auto"/>
              <w:ind w:left="464" w:right="452"/>
              <w:jc w:val="center"/>
              <w:rPr>
                <w:rFonts w:ascii="Lato" w:hAnsi="Lato"/>
                <w:lang w:val="es-MX"/>
              </w:rPr>
            </w:pPr>
            <w:r w:rsidRPr="00EA1BA8">
              <w:rPr>
                <w:rFonts w:ascii="Lato" w:hAnsi="Lato"/>
                <w:b/>
                <w:lang w:val="es-MX"/>
              </w:rPr>
              <w:t>Fecha límite</w:t>
            </w:r>
            <w:r w:rsidRPr="00EA1BA8">
              <w:rPr>
                <w:rFonts w:ascii="Lato" w:hAnsi="Lato"/>
                <w:b/>
                <w:spacing w:val="-64"/>
                <w:lang w:val="es-MX"/>
              </w:rPr>
              <w:t xml:space="preserve"> </w:t>
            </w:r>
            <w:r w:rsidRPr="00EA1BA8">
              <w:rPr>
                <w:rFonts w:ascii="Lato" w:hAnsi="Lato"/>
                <w:b/>
                <w:lang w:val="es-MX"/>
              </w:rPr>
              <w:t>inscripción</w:t>
            </w:r>
          </w:p>
        </w:tc>
      </w:tr>
      <w:tr w:rsidR="005B7FB1" w:rsidRPr="00EA1BA8" w14:paraId="6DDF6DB1" w14:textId="77777777" w:rsidTr="00121A1A">
        <w:trPr>
          <w:trHeight w:val="297"/>
        </w:trPr>
        <w:tc>
          <w:tcPr>
            <w:tcW w:w="1170" w:type="pct"/>
            <w:vAlign w:val="center"/>
          </w:tcPr>
          <w:p w14:paraId="06EB8696" w14:textId="5EDFA21D" w:rsidR="00774ED5" w:rsidRPr="00EA1BA8" w:rsidRDefault="00774ED5" w:rsidP="00B215B7">
            <w:pPr>
              <w:pStyle w:val="TableParagraph"/>
              <w:spacing w:line="240" w:lineRule="auto"/>
              <w:ind w:left="164" w:right="150"/>
              <w:rPr>
                <w:rFonts w:ascii="Lato" w:hAnsi="Lato"/>
                <w:lang w:val="es-MX"/>
              </w:rPr>
            </w:pPr>
            <w:r w:rsidRPr="00EA1BA8">
              <w:rPr>
                <w:rFonts w:ascii="Lato" w:hAnsi="Lato"/>
                <w:lang w:val="es-MX"/>
              </w:rPr>
              <w:t xml:space="preserve">17 de </w:t>
            </w:r>
            <w:r w:rsidR="00965422" w:rsidRPr="00EA1BA8">
              <w:rPr>
                <w:rFonts w:ascii="Lato" w:hAnsi="Lato"/>
                <w:lang w:val="es-MX"/>
              </w:rPr>
              <w:t>f</w:t>
            </w:r>
            <w:r w:rsidRPr="00EA1BA8">
              <w:rPr>
                <w:rFonts w:ascii="Lato" w:hAnsi="Lato"/>
                <w:lang w:val="es-MX"/>
              </w:rPr>
              <w:t>ebrero</w:t>
            </w:r>
          </w:p>
        </w:tc>
        <w:tc>
          <w:tcPr>
            <w:tcW w:w="765" w:type="pct"/>
            <w:vAlign w:val="center"/>
          </w:tcPr>
          <w:p w14:paraId="1496E423"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Chiapas</w:t>
            </w:r>
          </w:p>
        </w:tc>
        <w:tc>
          <w:tcPr>
            <w:tcW w:w="1665" w:type="pct"/>
            <w:vAlign w:val="center"/>
          </w:tcPr>
          <w:p w14:paraId="7BBADCAA"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Salón Mancomún Pijijiapan, Pijijiapan</w:t>
            </w:r>
          </w:p>
        </w:tc>
        <w:tc>
          <w:tcPr>
            <w:tcW w:w="1400" w:type="pct"/>
            <w:vAlign w:val="center"/>
          </w:tcPr>
          <w:p w14:paraId="4AB070AD" w14:textId="5F14D4BC"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11 de </w:t>
            </w:r>
            <w:r w:rsidR="00965422" w:rsidRPr="00EA1BA8">
              <w:rPr>
                <w:rFonts w:ascii="Lato" w:hAnsi="Lato"/>
                <w:lang w:val="es-MX"/>
              </w:rPr>
              <w:t>f</w:t>
            </w:r>
            <w:r w:rsidRPr="00EA1BA8">
              <w:rPr>
                <w:rFonts w:ascii="Lato" w:hAnsi="Lato"/>
                <w:lang w:val="es-MX"/>
              </w:rPr>
              <w:t>ebrero</w:t>
            </w:r>
          </w:p>
        </w:tc>
      </w:tr>
      <w:tr w:rsidR="005B7FB1" w:rsidRPr="00EA1BA8" w14:paraId="22AF5994" w14:textId="77777777" w:rsidTr="00121A1A">
        <w:trPr>
          <w:trHeight w:val="297"/>
        </w:trPr>
        <w:tc>
          <w:tcPr>
            <w:tcW w:w="1170" w:type="pct"/>
            <w:vAlign w:val="center"/>
          </w:tcPr>
          <w:p w14:paraId="2F801F21" w14:textId="685AE358" w:rsidR="00774ED5" w:rsidRPr="00EA1BA8" w:rsidRDefault="00774ED5" w:rsidP="00B215B7">
            <w:pPr>
              <w:pStyle w:val="TableParagraph"/>
              <w:spacing w:line="240" w:lineRule="auto"/>
              <w:ind w:left="164" w:right="150"/>
              <w:rPr>
                <w:rFonts w:ascii="Lato" w:hAnsi="Lato"/>
                <w:lang w:val="es-MX"/>
              </w:rPr>
            </w:pPr>
            <w:r w:rsidRPr="00EA1BA8">
              <w:rPr>
                <w:rFonts w:ascii="Lato" w:hAnsi="Lato"/>
                <w:lang w:val="es-MX"/>
              </w:rPr>
              <w:t xml:space="preserve">18 de </w:t>
            </w:r>
            <w:r w:rsidR="00965422" w:rsidRPr="00EA1BA8">
              <w:rPr>
                <w:rFonts w:ascii="Lato" w:hAnsi="Lato"/>
                <w:lang w:val="es-MX"/>
              </w:rPr>
              <w:t>f</w:t>
            </w:r>
            <w:r w:rsidRPr="00EA1BA8">
              <w:rPr>
                <w:rFonts w:ascii="Lato" w:hAnsi="Lato"/>
                <w:lang w:val="es-MX"/>
              </w:rPr>
              <w:t>ebrero</w:t>
            </w:r>
          </w:p>
        </w:tc>
        <w:tc>
          <w:tcPr>
            <w:tcW w:w="765" w:type="pct"/>
            <w:vAlign w:val="center"/>
          </w:tcPr>
          <w:p w14:paraId="61370A54"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Chiapas</w:t>
            </w:r>
          </w:p>
        </w:tc>
        <w:tc>
          <w:tcPr>
            <w:tcW w:w="1665" w:type="pct"/>
            <w:vAlign w:val="center"/>
          </w:tcPr>
          <w:p w14:paraId="17943473" w14:textId="7B6B1D4E" w:rsidR="00774ED5" w:rsidRPr="00EA1BA8" w:rsidRDefault="00774ED5" w:rsidP="00B215B7">
            <w:pPr>
              <w:pStyle w:val="TableParagraph"/>
              <w:spacing w:line="240" w:lineRule="auto"/>
              <w:rPr>
                <w:rFonts w:ascii="Lato" w:hAnsi="Lato"/>
                <w:lang w:val="es-MX"/>
              </w:rPr>
            </w:pPr>
            <w:r w:rsidRPr="00EA1BA8">
              <w:rPr>
                <w:rFonts w:ascii="Lato" w:hAnsi="Lato"/>
                <w:lang w:val="es-MX"/>
              </w:rPr>
              <w:t>Salón Jardín</w:t>
            </w:r>
            <w:r w:rsidR="00FA6874" w:rsidRPr="00EA1BA8">
              <w:rPr>
                <w:rFonts w:ascii="Lato" w:hAnsi="Lato"/>
                <w:lang w:val="es-MX"/>
              </w:rPr>
              <w:t>,</w:t>
            </w:r>
            <w:r w:rsidRPr="00EA1BA8">
              <w:rPr>
                <w:rFonts w:ascii="Lato" w:hAnsi="Lato"/>
                <w:lang w:val="es-MX"/>
              </w:rPr>
              <w:t xml:space="preserve"> Mapastepec</w:t>
            </w:r>
          </w:p>
        </w:tc>
        <w:tc>
          <w:tcPr>
            <w:tcW w:w="1400" w:type="pct"/>
            <w:vAlign w:val="center"/>
          </w:tcPr>
          <w:p w14:paraId="2BACE3E4" w14:textId="471998B9"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11 de </w:t>
            </w:r>
            <w:r w:rsidR="00965422" w:rsidRPr="00EA1BA8">
              <w:rPr>
                <w:rFonts w:ascii="Lato" w:hAnsi="Lato"/>
                <w:lang w:val="es-MX"/>
              </w:rPr>
              <w:t>f</w:t>
            </w:r>
            <w:r w:rsidRPr="00EA1BA8">
              <w:rPr>
                <w:rFonts w:ascii="Lato" w:hAnsi="Lato"/>
                <w:lang w:val="es-MX"/>
              </w:rPr>
              <w:t>ebrero</w:t>
            </w:r>
          </w:p>
        </w:tc>
      </w:tr>
      <w:tr w:rsidR="005B7FB1" w:rsidRPr="00EA1BA8" w14:paraId="241C1BE2" w14:textId="77777777" w:rsidTr="00121A1A">
        <w:trPr>
          <w:trHeight w:val="297"/>
        </w:trPr>
        <w:tc>
          <w:tcPr>
            <w:tcW w:w="1170" w:type="pct"/>
            <w:vAlign w:val="center"/>
          </w:tcPr>
          <w:p w14:paraId="3C0C3BA3" w14:textId="27CF9E29" w:rsidR="00774ED5" w:rsidRPr="00EA1BA8" w:rsidRDefault="00774ED5" w:rsidP="00B215B7">
            <w:pPr>
              <w:pStyle w:val="TableParagraph"/>
              <w:spacing w:line="240" w:lineRule="auto"/>
              <w:ind w:left="164" w:right="150"/>
              <w:rPr>
                <w:rFonts w:ascii="Lato" w:hAnsi="Lato"/>
                <w:lang w:val="es-MX"/>
              </w:rPr>
            </w:pPr>
            <w:r w:rsidRPr="00EA1BA8">
              <w:rPr>
                <w:rFonts w:ascii="Lato" w:hAnsi="Lato"/>
                <w:lang w:val="es-MX"/>
              </w:rPr>
              <w:t xml:space="preserve">24 de </w:t>
            </w:r>
            <w:r w:rsidR="00965422" w:rsidRPr="00EA1BA8">
              <w:rPr>
                <w:rFonts w:ascii="Lato" w:hAnsi="Lato"/>
                <w:lang w:val="es-MX"/>
              </w:rPr>
              <w:t>f</w:t>
            </w:r>
            <w:r w:rsidRPr="00EA1BA8">
              <w:rPr>
                <w:rFonts w:ascii="Lato" w:hAnsi="Lato"/>
                <w:lang w:val="es-MX"/>
              </w:rPr>
              <w:t>ebrero</w:t>
            </w:r>
          </w:p>
        </w:tc>
        <w:tc>
          <w:tcPr>
            <w:tcW w:w="765" w:type="pct"/>
            <w:vAlign w:val="center"/>
          </w:tcPr>
          <w:p w14:paraId="3C58B0E2"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Chiapas</w:t>
            </w:r>
          </w:p>
        </w:tc>
        <w:tc>
          <w:tcPr>
            <w:tcW w:w="1665" w:type="pct"/>
            <w:vAlign w:val="center"/>
          </w:tcPr>
          <w:p w14:paraId="3186B1AF"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Salón Mancomún Pijijiapan, Pijijiapan</w:t>
            </w:r>
          </w:p>
        </w:tc>
        <w:tc>
          <w:tcPr>
            <w:tcW w:w="1400" w:type="pct"/>
            <w:vAlign w:val="center"/>
          </w:tcPr>
          <w:p w14:paraId="175B496A" w14:textId="33209434"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11 de </w:t>
            </w:r>
            <w:r w:rsidR="00965422" w:rsidRPr="00EA1BA8">
              <w:rPr>
                <w:rFonts w:ascii="Lato" w:hAnsi="Lato"/>
                <w:lang w:val="es-MX"/>
              </w:rPr>
              <w:t>f</w:t>
            </w:r>
            <w:r w:rsidRPr="00EA1BA8">
              <w:rPr>
                <w:rFonts w:ascii="Lato" w:hAnsi="Lato"/>
                <w:lang w:val="es-MX"/>
              </w:rPr>
              <w:t>ebrero</w:t>
            </w:r>
          </w:p>
        </w:tc>
      </w:tr>
      <w:tr w:rsidR="005B7FB1" w:rsidRPr="00EA1BA8" w14:paraId="2745232E" w14:textId="77777777" w:rsidTr="00121A1A">
        <w:trPr>
          <w:trHeight w:val="297"/>
        </w:trPr>
        <w:tc>
          <w:tcPr>
            <w:tcW w:w="1170" w:type="pct"/>
            <w:vAlign w:val="center"/>
          </w:tcPr>
          <w:p w14:paraId="656685AA" w14:textId="73B4CFE1" w:rsidR="00774ED5" w:rsidRPr="00EA1BA8" w:rsidRDefault="00774ED5" w:rsidP="00B215B7">
            <w:pPr>
              <w:pStyle w:val="TableParagraph"/>
              <w:spacing w:line="240" w:lineRule="auto"/>
              <w:ind w:left="164" w:right="150"/>
              <w:rPr>
                <w:rFonts w:ascii="Lato" w:hAnsi="Lato"/>
                <w:lang w:val="es-MX"/>
              </w:rPr>
            </w:pPr>
            <w:r w:rsidRPr="00EA1BA8">
              <w:rPr>
                <w:rFonts w:ascii="Lato" w:hAnsi="Lato"/>
                <w:lang w:val="es-MX"/>
              </w:rPr>
              <w:t xml:space="preserve">25 de </w:t>
            </w:r>
            <w:r w:rsidR="00965422" w:rsidRPr="00EA1BA8">
              <w:rPr>
                <w:rFonts w:ascii="Lato" w:hAnsi="Lato"/>
                <w:lang w:val="es-MX"/>
              </w:rPr>
              <w:t>f</w:t>
            </w:r>
            <w:r w:rsidRPr="00EA1BA8">
              <w:rPr>
                <w:rFonts w:ascii="Lato" w:hAnsi="Lato"/>
                <w:lang w:val="es-MX"/>
              </w:rPr>
              <w:t>ebrero</w:t>
            </w:r>
          </w:p>
        </w:tc>
        <w:tc>
          <w:tcPr>
            <w:tcW w:w="765" w:type="pct"/>
            <w:vAlign w:val="center"/>
          </w:tcPr>
          <w:p w14:paraId="2922BF6C"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Chiapas</w:t>
            </w:r>
          </w:p>
        </w:tc>
        <w:tc>
          <w:tcPr>
            <w:tcW w:w="1665" w:type="pct"/>
            <w:vAlign w:val="center"/>
          </w:tcPr>
          <w:p w14:paraId="351664F5" w14:textId="7FFCCBFC" w:rsidR="00774ED5" w:rsidRPr="00EA1BA8" w:rsidRDefault="00774ED5" w:rsidP="00B215B7">
            <w:pPr>
              <w:pStyle w:val="TableParagraph"/>
              <w:spacing w:line="240" w:lineRule="auto"/>
              <w:rPr>
                <w:rFonts w:ascii="Lato" w:hAnsi="Lato"/>
                <w:lang w:val="es-MX"/>
              </w:rPr>
            </w:pPr>
            <w:r w:rsidRPr="00EA1BA8">
              <w:rPr>
                <w:rFonts w:ascii="Lato" w:hAnsi="Lato"/>
                <w:lang w:val="es-MX"/>
              </w:rPr>
              <w:t>Salón Jardín</w:t>
            </w:r>
            <w:r w:rsidR="00FA6874" w:rsidRPr="00EA1BA8">
              <w:rPr>
                <w:rFonts w:ascii="Lato" w:hAnsi="Lato"/>
                <w:lang w:val="es-MX"/>
              </w:rPr>
              <w:t>,</w:t>
            </w:r>
            <w:r w:rsidRPr="00EA1BA8">
              <w:rPr>
                <w:rFonts w:ascii="Lato" w:hAnsi="Lato"/>
                <w:lang w:val="es-MX"/>
              </w:rPr>
              <w:t xml:space="preserve"> Mapastepec</w:t>
            </w:r>
          </w:p>
        </w:tc>
        <w:tc>
          <w:tcPr>
            <w:tcW w:w="1400" w:type="pct"/>
            <w:vAlign w:val="center"/>
          </w:tcPr>
          <w:p w14:paraId="372BD2DC" w14:textId="41B1324F"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11 de </w:t>
            </w:r>
            <w:r w:rsidR="00965422" w:rsidRPr="00EA1BA8">
              <w:rPr>
                <w:rFonts w:ascii="Lato" w:hAnsi="Lato"/>
                <w:lang w:val="es-MX"/>
              </w:rPr>
              <w:t>f</w:t>
            </w:r>
            <w:r w:rsidRPr="00EA1BA8">
              <w:rPr>
                <w:rFonts w:ascii="Lato" w:hAnsi="Lato"/>
                <w:lang w:val="es-MX"/>
              </w:rPr>
              <w:t>ebrero</w:t>
            </w:r>
          </w:p>
        </w:tc>
      </w:tr>
      <w:tr w:rsidR="005B7FB1" w:rsidRPr="00EA1BA8" w14:paraId="59CFBC45" w14:textId="77777777" w:rsidTr="00121A1A">
        <w:trPr>
          <w:trHeight w:val="297"/>
        </w:trPr>
        <w:tc>
          <w:tcPr>
            <w:tcW w:w="1170" w:type="pct"/>
            <w:vAlign w:val="center"/>
          </w:tcPr>
          <w:p w14:paraId="22636CB6" w14:textId="0D6DA271" w:rsidR="00774ED5" w:rsidRPr="00EA1BA8" w:rsidRDefault="00824D59" w:rsidP="00B215B7">
            <w:pPr>
              <w:pStyle w:val="TableParagraph"/>
              <w:spacing w:line="240" w:lineRule="auto"/>
              <w:ind w:left="164" w:right="150"/>
              <w:rPr>
                <w:rFonts w:ascii="Lato" w:hAnsi="Lato"/>
                <w:lang w:val="es-MX"/>
              </w:rPr>
            </w:pPr>
            <w:r w:rsidRPr="00EA1BA8">
              <w:rPr>
                <w:rFonts w:ascii="Lato" w:hAnsi="Lato"/>
                <w:lang w:val="es-MX"/>
              </w:rPr>
              <w:t xml:space="preserve">Del </w:t>
            </w:r>
            <w:r w:rsidR="00774ED5" w:rsidRPr="00EA1BA8">
              <w:rPr>
                <w:rFonts w:ascii="Lato" w:hAnsi="Lato"/>
                <w:lang w:val="es-MX"/>
              </w:rPr>
              <w:t>21 de febrero al 7 de marzo</w:t>
            </w:r>
          </w:p>
        </w:tc>
        <w:tc>
          <w:tcPr>
            <w:tcW w:w="765" w:type="pct"/>
            <w:vAlign w:val="center"/>
          </w:tcPr>
          <w:p w14:paraId="5B4E4327"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 xml:space="preserve">Chihuahua </w:t>
            </w:r>
          </w:p>
        </w:tc>
        <w:tc>
          <w:tcPr>
            <w:tcW w:w="1665" w:type="pct"/>
            <w:vAlign w:val="center"/>
          </w:tcPr>
          <w:p w14:paraId="6473227B"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Rancho el Uno, Janos</w:t>
            </w:r>
          </w:p>
        </w:tc>
        <w:tc>
          <w:tcPr>
            <w:tcW w:w="1400" w:type="pct"/>
            <w:vAlign w:val="center"/>
          </w:tcPr>
          <w:p w14:paraId="2FFEB76E" w14:textId="4616A709"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11 de </w:t>
            </w:r>
            <w:r w:rsidR="00965422" w:rsidRPr="00EA1BA8">
              <w:rPr>
                <w:rFonts w:ascii="Lato" w:hAnsi="Lato"/>
                <w:lang w:val="es-MX"/>
              </w:rPr>
              <w:t>f</w:t>
            </w:r>
            <w:r w:rsidRPr="00EA1BA8">
              <w:rPr>
                <w:rFonts w:ascii="Lato" w:hAnsi="Lato"/>
                <w:lang w:val="es-MX"/>
              </w:rPr>
              <w:t>ebrero</w:t>
            </w:r>
          </w:p>
        </w:tc>
      </w:tr>
      <w:tr w:rsidR="005B7FB1" w:rsidRPr="00EA1BA8" w14:paraId="1AF9326D" w14:textId="77777777" w:rsidTr="00121A1A">
        <w:trPr>
          <w:trHeight w:val="297"/>
        </w:trPr>
        <w:tc>
          <w:tcPr>
            <w:tcW w:w="1170" w:type="pct"/>
            <w:vAlign w:val="center"/>
          </w:tcPr>
          <w:p w14:paraId="11767D95" w14:textId="3BBB36F2" w:rsidR="00774ED5" w:rsidRPr="00EA1BA8" w:rsidDel="00107289" w:rsidRDefault="00824D59" w:rsidP="00B215B7">
            <w:pPr>
              <w:pStyle w:val="TableParagraph"/>
              <w:spacing w:line="240" w:lineRule="auto"/>
              <w:ind w:left="164" w:right="150"/>
              <w:rPr>
                <w:rFonts w:ascii="Lato" w:hAnsi="Lato"/>
                <w:lang w:val="es-MX"/>
              </w:rPr>
            </w:pPr>
            <w:r w:rsidRPr="00EA1BA8">
              <w:rPr>
                <w:rFonts w:ascii="Lato" w:hAnsi="Lato"/>
                <w:lang w:val="es-MX"/>
              </w:rPr>
              <w:t xml:space="preserve">Del </w:t>
            </w:r>
            <w:r w:rsidR="00774ED5" w:rsidRPr="00EA1BA8">
              <w:rPr>
                <w:rFonts w:ascii="Lato" w:hAnsi="Lato"/>
                <w:lang w:val="es-MX"/>
              </w:rPr>
              <w:t>28 de febrero al 14 de marzo</w:t>
            </w:r>
          </w:p>
        </w:tc>
        <w:tc>
          <w:tcPr>
            <w:tcW w:w="765" w:type="pct"/>
            <w:vAlign w:val="center"/>
          </w:tcPr>
          <w:p w14:paraId="09BC80CB"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Chihuahua</w:t>
            </w:r>
          </w:p>
        </w:tc>
        <w:tc>
          <w:tcPr>
            <w:tcW w:w="1665" w:type="pct"/>
            <w:vAlign w:val="center"/>
          </w:tcPr>
          <w:p w14:paraId="1FA5A00C"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Chihuahua</w:t>
            </w:r>
          </w:p>
        </w:tc>
        <w:tc>
          <w:tcPr>
            <w:tcW w:w="1400" w:type="pct"/>
            <w:vAlign w:val="center"/>
          </w:tcPr>
          <w:p w14:paraId="2FF9BDF5" w14:textId="2C3FD711"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11 de </w:t>
            </w:r>
            <w:r w:rsidR="00965422" w:rsidRPr="00EA1BA8">
              <w:rPr>
                <w:rFonts w:ascii="Lato" w:hAnsi="Lato"/>
                <w:lang w:val="es-MX"/>
              </w:rPr>
              <w:t>f</w:t>
            </w:r>
            <w:r w:rsidRPr="00EA1BA8">
              <w:rPr>
                <w:rFonts w:ascii="Lato" w:hAnsi="Lato"/>
                <w:lang w:val="es-MX"/>
              </w:rPr>
              <w:t>ebrero</w:t>
            </w:r>
          </w:p>
        </w:tc>
      </w:tr>
      <w:tr w:rsidR="005B7FB1" w:rsidRPr="00EA1BA8" w14:paraId="05D5423D" w14:textId="77777777" w:rsidTr="00121A1A">
        <w:trPr>
          <w:trHeight w:val="297"/>
        </w:trPr>
        <w:tc>
          <w:tcPr>
            <w:tcW w:w="1170" w:type="pct"/>
            <w:vAlign w:val="center"/>
          </w:tcPr>
          <w:p w14:paraId="651051F1" w14:textId="0955F98E" w:rsidR="00774ED5" w:rsidRPr="00EA1BA8" w:rsidRDefault="00824D59" w:rsidP="00B215B7">
            <w:pPr>
              <w:pStyle w:val="TableParagraph"/>
              <w:spacing w:line="240" w:lineRule="auto"/>
              <w:ind w:left="164" w:right="150"/>
              <w:rPr>
                <w:rFonts w:ascii="Lato" w:hAnsi="Lato"/>
                <w:lang w:val="es-MX"/>
              </w:rPr>
            </w:pPr>
            <w:r w:rsidRPr="00EA1BA8">
              <w:rPr>
                <w:rFonts w:ascii="Lato" w:hAnsi="Lato"/>
                <w:lang w:val="es-MX"/>
              </w:rPr>
              <w:t xml:space="preserve">Del </w:t>
            </w:r>
            <w:r w:rsidR="00774ED5" w:rsidRPr="00EA1BA8">
              <w:rPr>
                <w:rFonts w:ascii="Lato" w:hAnsi="Lato"/>
                <w:lang w:val="es-MX"/>
              </w:rPr>
              <w:t>28 de febrero al 14 de marzo</w:t>
            </w:r>
          </w:p>
        </w:tc>
        <w:tc>
          <w:tcPr>
            <w:tcW w:w="765" w:type="pct"/>
            <w:vAlign w:val="center"/>
          </w:tcPr>
          <w:p w14:paraId="3E247C4B"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Chihuahua</w:t>
            </w:r>
          </w:p>
        </w:tc>
        <w:tc>
          <w:tcPr>
            <w:tcW w:w="1665" w:type="pct"/>
            <w:vAlign w:val="center"/>
          </w:tcPr>
          <w:p w14:paraId="18C118BF"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Villa Ahumada</w:t>
            </w:r>
          </w:p>
        </w:tc>
        <w:tc>
          <w:tcPr>
            <w:tcW w:w="1400" w:type="pct"/>
            <w:vAlign w:val="center"/>
          </w:tcPr>
          <w:p w14:paraId="42DF2683" w14:textId="4BBF5844"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28 de </w:t>
            </w:r>
            <w:r w:rsidR="00965422" w:rsidRPr="00EA1BA8">
              <w:rPr>
                <w:rFonts w:ascii="Lato" w:hAnsi="Lato"/>
                <w:lang w:val="es-MX"/>
              </w:rPr>
              <w:t>f</w:t>
            </w:r>
            <w:r w:rsidRPr="00EA1BA8">
              <w:rPr>
                <w:rFonts w:ascii="Lato" w:hAnsi="Lato"/>
                <w:lang w:val="es-MX"/>
              </w:rPr>
              <w:t>ebrero</w:t>
            </w:r>
          </w:p>
        </w:tc>
      </w:tr>
      <w:tr w:rsidR="005B7FB1" w:rsidRPr="00EA1BA8" w14:paraId="1628A0D3" w14:textId="77777777" w:rsidTr="00121A1A">
        <w:trPr>
          <w:trHeight w:val="297"/>
        </w:trPr>
        <w:tc>
          <w:tcPr>
            <w:tcW w:w="1170" w:type="pct"/>
            <w:vAlign w:val="center"/>
          </w:tcPr>
          <w:p w14:paraId="615ADF0C" w14:textId="5F9EF027" w:rsidR="00774ED5" w:rsidRPr="00EA1BA8" w:rsidRDefault="00824D59" w:rsidP="00B215B7">
            <w:pPr>
              <w:pStyle w:val="TableParagraph"/>
              <w:spacing w:line="240" w:lineRule="auto"/>
              <w:ind w:left="164" w:right="150"/>
              <w:rPr>
                <w:rFonts w:ascii="Lato" w:hAnsi="Lato"/>
                <w:lang w:val="es-MX"/>
              </w:rPr>
            </w:pPr>
            <w:r w:rsidRPr="00EA1BA8">
              <w:rPr>
                <w:rFonts w:ascii="Lato" w:hAnsi="Lato"/>
                <w:lang w:val="es-MX"/>
              </w:rPr>
              <w:t xml:space="preserve">Del </w:t>
            </w:r>
            <w:r w:rsidR="00774ED5" w:rsidRPr="00EA1BA8">
              <w:rPr>
                <w:rFonts w:ascii="Lato" w:hAnsi="Lato"/>
                <w:lang w:val="es-MX"/>
              </w:rPr>
              <w:t>15 de marzo al 1 de abril</w:t>
            </w:r>
          </w:p>
        </w:tc>
        <w:tc>
          <w:tcPr>
            <w:tcW w:w="765" w:type="pct"/>
            <w:vAlign w:val="center"/>
          </w:tcPr>
          <w:p w14:paraId="762BB4BC"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 xml:space="preserve">Chihuahua </w:t>
            </w:r>
          </w:p>
        </w:tc>
        <w:tc>
          <w:tcPr>
            <w:tcW w:w="1665" w:type="pct"/>
            <w:vAlign w:val="center"/>
          </w:tcPr>
          <w:p w14:paraId="05C18749" w14:textId="77777777" w:rsidR="00774ED5" w:rsidRPr="00EA1BA8" w:rsidRDefault="00774ED5" w:rsidP="00B215B7">
            <w:pPr>
              <w:pStyle w:val="TableParagraph"/>
              <w:spacing w:line="240" w:lineRule="auto"/>
              <w:rPr>
                <w:rFonts w:ascii="Lato" w:hAnsi="Lato"/>
                <w:lang w:val="es-MX"/>
              </w:rPr>
            </w:pPr>
            <w:r w:rsidRPr="00EA1BA8">
              <w:rPr>
                <w:rFonts w:ascii="Lato" w:hAnsi="Lato"/>
                <w:lang w:val="es-MX"/>
              </w:rPr>
              <w:t>Rancho el Uno, Janos</w:t>
            </w:r>
          </w:p>
        </w:tc>
        <w:tc>
          <w:tcPr>
            <w:tcW w:w="1400" w:type="pct"/>
            <w:vAlign w:val="center"/>
          </w:tcPr>
          <w:p w14:paraId="6C6FC014" w14:textId="72DC6F54" w:rsidR="00774ED5" w:rsidRPr="00EA1BA8" w:rsidRDefault="00774ED5" w:rsidP="00B215B7">
            <w:pPr>
              <w:pStyle w:val="TableParagraph"/>
              <w:spacing w:line="240" w:lineRule="auto"/>
              <w:ind w:left="464" w:right="452"/>
              <w:rPr>
                <w:rFonts w:ascii="Lato" w:hAnsi="Lato"/>
                <w:lang w:val="es-MX"/>
              </w:rPr>
            </w:pPr>
            <w:r w:rsidRPr="00EA1BA8">
              <w:rPr>
                <w:rFonts w:ascii="Lato" w:hAnsi="Lato"/>
                <w:lang w:val="es-MX"/>
              </w:rPr>
              <w:t xml:space="preserve">28 de </w:t>
            </w:r>
            <w:r w:rsidR="00965422" w:rsidRPr="00EA1BA8">
              <w:rPr>
                <w:rFonts w:ascii="Lato" w:hAnsi="Lato"/>
                <w:lang w:val="es-MX"/>
              </w:rPr>
              <w:t>f</w:t>
            </w:r>
            <w:r w:rsidRPr="00EA1BA8">
              <w:rPr>
                <w:rFonts w:ascii="Lato" w:hAnsi="Lato"/>
                <w:lang w:val="es-MX"/>
              </w:rPr>
              <w:t>ebrero</w:t>
            </w:r>
          </w:p>
        </w:tc>
      </w:tr>
      <w:tr w:rsidR="00131963" w:rsidRPr="00EA1BA8" w14:paraId="775CC1AD" w14:textId="77777777" w:rsidTr="0026603C">
        <w:trPr>
          <w:trHeight w:val="486"/>
        </w:trPr>
        <w:tc>
          <w:tcPr>
            <w:tcW w:w="1170" w:type="pct"/>
            <w:vAlign w:val="center"/>
          </w:tcPr>
          <w:p w14:paraId="0069E606" w14:textId="77777777" w:rsidR="00131963" w:rsidRPr="00EA1BA8" w:rsidRDefault="00131963" w:rsidP="00B215B7">
            <w:pPr>
              <w:pStyle w:val="TableParagraph"/>
              <w:spacing w:line="240" w:lineRule="auto"/>
              <w:ind w:left="164" w:right="150"/>
              <w:rPr>
                <w:rFonts w:ascii="Lato" w:hAnsi="Lato"/>
                <w:lang w:val="es-MX"/>
              </w:rPr>
            </w:pPr>
            <w:r w:rsidRPr="00EA1BA8">
              <w:rPr>
                <w:rFonts w:ascii="Lato" w:hAnsi="Lato" w:cs="Calibri"/>
              </w:rPr>
              <w:t>17 de febrero y el 4 de marzo</w:t>
            </w:r>
          </w:p>
          <w:p w14:paraId="553D0C8D" w14:textId="77777777" w:rsidR="00131963" w:rsidRPr="00EA1BA8" w:rsidRDefault="00131963" w:rsidP="00B215B7">
            <w:pPr>
              <w:pStyle w:val="TableParagraph"/>
              <w:spacing w:line="240" w:lineRule="auto"/>
              <w:ind w:left="164" w:right="150"/>
              <w:rPr>
                <w:rFonts w:ascii="Lato" w:hAnsi="Lato"/>
                <w:lang w:val="es-MX"/>
              </w:rPr>
            </w:pPr>
          </w:p>
        </w:tc>
        <w:tc>
          <w:tcPr>
            <w:tcW w:w="765" w:type="pct"/>
            <w:vAlign w:val="center"/>
          </w:tcPr>
          <w:p w14:paraId="221769CC" w14:textId="77777777" w:rsidR="00131963" w:rsidRPr="00EA1BA8" w:rsidRDefault="00131963" w:rsidP="00B215B7">
            <w:pPr>
              <w:pStyle w:val="TableParagraph"/>
              <w:spacing w:line="240" w:lineRule="auto"/>
              <w:rPr>
                <w:rFonts w:ascii="Lato" w:hAnsi="Lato"/>
                <w:lang w:val="es-MX"/>
              </w:rPr>
            </w:pPr>
            <w:r w:rsidRPr="00EA1BA8">
              <w:rPr>
                <w:rFonts w:ascii="Lato" w:hAnsi="Lato"/>
                <w:lang w:val="es-MX"/>
              </w:rPr>
              <w:t>Jalisco</w:t>
            </w:r>
          </w:p>
        </w:tc>
        <w:tc>
          <w:tcPr>
            <w:tcW w:w="1665" w:type="pct"/>
            <w:vAlign w:val="center"/>
          </w:tcPr>
          <w:p w14:paraId="77427226" w14:textId="77777777" w:rsidR="00131963" w:rsidRPr="00EA1BA8" w:rsidRDefault="00131963" w:rsidP="00B215B7">
            <w:pPr>
              <w:pStyle w:val="TableParagraph"/>
              <w:spacing w:line="240" w:lineRule="auto"/>
              <w:rPr>
                <w:rFonts w:ascii="Lato" w:hAnsi="Lato"/>
                <w:lang w:val="es-MX"/>
              </w:rPr>
            </w:pPr>
            <w:r w:rsidRPr="00EA1BA8">
              <w:rPr>
                <w:rFonts w:ascii="Lato" w:hAnsi="Lato"/>
                <w:lang w:val="es-MX"/>
              </w:rPr>
              <w:t>Puerto Vallarta</w:t>
            </w:r>
          </w:p>
        </w:tc>
        <w:tc>
          <w:tcPr>
            <w:tcW w:w="1400" w:type="pct"/>
            <w:vAlign w:val="center"/>
          </w:tcPr>
          <w:p w14:paraId="4B22211A" w14:textId="7BD211D7" w:rsidR="00131963" w:rsidRPr="00EA1BA8" w:rsidRDefault="00131963" w:rsidP="00B215B7">
            <w:pPr>
              <w:pStyle w:val="TableParagraph"/>
              <w:spacing w:line="240" w:lineRule="auto"/>
              <w:ind w:left="464" w:right="452"/>
              <w:rPr>
                <w:rFonts w:ascii="Lato" w:hAnsi="Lato"/>
                <w:lang w:val="es-MX"/>
              </w:rPr>
            </w:pPr>
            <w:r w:rsidRPr="00EA1BA8">
              <w:rPr>
                <w:rFonts w:ascii="Lato" w:hAnsi="Lato"/>
                <w:lang w:val="es-MX"/>
              </w:rPr>
              <w:t>15 de febrero</w:t>
            </w:r>
          </w:p>
        </w:tc>
      </w:tr>
      <w:tr w:rsidR="00131963" w:rsidRPr="00EA1BA8" w14:paraId="5E7B11FF" w14:textId="77777777" w:rsidTr="00121A1A">
        <w:trPr>
          <w:trHeight w:val="297"/>
        </w:trPr>
        <w:tc>
          <w:tcPr>
            <w:tcW w:w="1170" w:type="pct"/>
            <w:vAlign w:val="center"/>
          </w:tcPr>
          <w:p w14:paraId="3C7F04E1" w14:textId="64FD76D1" w:rsidR="00131963" w:rsidRPr="00EA1BA8" w:rsidRDefault="00131963" w:rsidP="00B215B7">
            <w:pPr>
              <w:pStyle w:val="TableParagraph"/>
              <w:spacing w:line="240" w:lineRule="auto"/>
              <w:ind w:left="164" w:right="150"/>
              <w:rPr>
                <w:rFonts w:ascii="Lato" w:hAnsi="Lato"/>
                <w:lang w:val="es-MX"/>
              </w:rPr>
            </w:pPr>
            <w:r w:rsidRPr="00EA1BA8">
              <w:rPr>
                <w:rFonts w:ascii="Lato" w:hAnsi="Lato" w:cs="Calibri"/>
              </w:rPr>
              <w:t>17 de febrero y el 4 de marzo</w:t>
            </w:r>
          </w:p>
        </w:tc>
        <w:tc>
          <w:tcPr>
            <w:tcW w:w="765" w:type="pct"/>
            <w:vAlign w:val="center"/>
          </w:tcPr>
          <w:p w14:paraId="6FEB0F77" w14:textId="77777777" w:rsidR="00131963" w:rsidRPr="00EA1BA8" w:rsidRDefault="00131963" w:rsidP="00B215B7">
            <w:pPr>
              <w:pStyle w:val="TableParagraph"/>
              <w:spacing w:line="240" w:lineRule="auto"/>
              <w:rPr>
                <w:rFonts w:ascii="Lato" w:hAnsi="Lato"/>
                <w:lang w:val="es-MX"/>
              </w:rPr>
            </w:pPr>
            <w:r w:rsidRPr="00EA1BA8">
              <w:rPr>
                <w:rFonts w:ascii="Lato" w:hAnsi="Lato"/>
                <w:lang w:val="es-MX"/>
              </w:rPr>
              <w:t>Jalisco</w:t>
            </w:r>
          </w:p>
        </w:tc>
        <w:tc>
          <w:tcPr>
            <w:tcW w:w="1665" w:type="pct"/>
            <w:vAlign w:val="center"/>
          </w:tcPr>
          <w:p w14:paraId="27BD3F5E" w14:textId="77777777" w:rsidR="00131963" w:rsidRPr="00EA1BA8" w:rsidRDefault="00131963" w:rsidP="00B215B7">
            <w:pPr>
              <w:pStyle w:val="TableParagraph"/>
              <w:spacing w:line="240" w:lineRule="auto"/>
              <w:rPr>
                <w:rFonts w:ascii="Lato" w:hAnsi="Lato"/>
                <w:lang w:val="es-MX"/>
              </w:rPr>
            </w:pPr>
            <w:r w:rsidRPr="00EA1BA8">
              <w:rPr>
                <w:rFonts w:ascii="Lato" w:hAnsi="Lato"/>
                <w:lang w:val="es-MX"/>
              </w:rPr>
              <w:t>Mascota</w:t>
            </w:r>
          </w:p>
        </w:tc>
        <w:tc>
          <w:tcPr>
            <w:tcW w:w="1400" w:type="pct"/>
            <w:vAlign w:val="center"/>
          </w:tcPr>
          <w:p w14:paraId="2234CBCC" w14:textId="2E411A39" w:rsidR="00131963" w:rsidRPr="00EA1BA8" w:rsidRDefault="00131963" w:rsidP="00B215B7">
            <w:pPr>
              <w:pStyle w:val="TableParagraph"/>
              <w:spacing w:line="240" w:lineRule="auto"/>
              <w:ind w:left="464" w:right="452"/>
              <w:rPr>
                <w:rFonts w:ascii="Lato" w:hAnsi="Lato"/>
                <w:lang w:val="es-MX"/>
              </w:rPr>
            </w:pPr>
            <w:r w:rsidRPr="00EA1BA8">
              <w:rPr>
                <w:rFonts w:ascii="Lato" w:hAnsi="Lato"/>
                <w:lang w:val="es-MX"/>
              </w:rPr>
              <w:t>15 de febrero</w:t>
            </w:r>
          </w:p>
        </w:tc>
      </w:tr>
      <w:tr w:rsidR="00131963" w:rsidRPr="00EA1BA8" w14:paraId="00122421" w14:textId="77777777" w:rsidTr="00121A1A">
        <w:trPr>
          <w:trHeight w:val="301"/>
        </w:trPr>
        <w:tc>
          <w:tcPr>
            <w:tcW w:w="1170" w:type="pct"/>
            <w:vAlign w:val="center"/>
          </w:tcPr>
          <w:p w14:paraId="326E4904" w14:textId="6AC4112E" w:rsidR="00131963" w:rsidRPr="00EA1BA8" w:rsidRDefault="00131963" w:rsidP="00B215B7">
            <w:pPr>
              <w:pStyle w:val="TableParagraph"/>
              <w:spacing w:line="240" w:lineRule="auto"/>
              <w:ind w:left="164" w:right="150"/>
              <w:rPr>
                <w:rFonts w:ascii="Lato" w:hAnsi="Lato"/>
                <w:lang w:val="es-MX"/>
              </w:rPr>
            </w:pPr>
            <w:r w:rsidRPr="00EA1BA8">
              <w:rPr>
                <w:rFonts w:ascii="Lato" w:hAnsi="Lato" w:cs="Calibri"/>
              </w:rPr>
              <w:t>17 de febrero y el 4 de marzo</w:t>
            </w:r>
          </w:p>
        </w:tc>
        <w:tc>
          <w:tcPr>
            <w:tcW w:w="765" w:type="pct"/>
            <w:vAlign w:val="center"/>
          </w:tcPr>
          <w:p w14:paraId="4BF3EF13" w14:textId="77777777" w:rsidR="00131963" w:rsidRPr="00EA1BA8" w:rsidRDefault="00131963" w:rsidP="00B215B7">
            <w:pPr>
              <w:pStyle w:val="TableParagraph"/>
              <w:spacing w:line="240" w:lineRule="auto"/>
              <w:rPr>
                <w:rFonts w:ascii="Lato" w:hAnsi="Lato"/>
                <w:lang w:val="es-MX"/>
              </w:rPr>
            </w:pPr>
            <w:r w:rsidRPr="00EA1BA8">
              <w:rPr>
                <w:rFonts w:ascii="Lato" w:hAnsi="Lato"/>
                <w:lang w:val="es-MX"/>
              </w:rPr>
              <w:t>Jalisco</w:t>
            </w:r>
          </w:p>
        </w:tc>
        <w:tc>
          <w:tcPr>
            <w:tcW w:w="1665" w:type="pct"/>
            <w:vAlign w:val="center"/>
          </w:tcPr>
          <w:p w14:paraId="682796D3" w14:textId="77777777" w:rsidR="00131963" w:rsidRPr="00EA1BA8" w:rsidRDefault="00131963" w:rsidP="00B215B7">
            <w:pPr>
              <w:pStyle w:val="TableParagraph"/>
              <w:spacing w:line="240" w:lineRule="auto"/>
              <w:rPr>
                <w:rFonts w:ascii="Lato" w:hAnsi="Lato"/>
                <w:lang w:val="es-MX"/>
              </w:rPr>
            </w:pPr>
            <w:r w:rsidRPr="00EA1BA8">
              <w:rPr>
                <w:rFonts w:ascii="Lato" w:hAnsi="Lato"/>
                <w:lang w:val="es-MX"/>
              </w:rPr>
              <w:t>Guadalajara</w:t>
            </w:r>
          </w:p>
        </w:tc>
        <w:tc>
          <w:tcPr>
            <w:tcW w:w="1400" w:type="pct"/>
            <w:vAlign w:val="center"/>
          </w:tcPr>
          <w:p w14:paraId="51D1FE35" w14:textId="1297CF6E" w:rsidR="00131963" w:rsidRPr="00EA1BA8" w:rsidRDefault="00131963" w:rsidP="00B215B7">
            <w:pPr>
              <w:pStyle w:val="TableParagraph"/>
              <w:spacing w:line="240" w:lineRule="auto"/>
              <w:ind w:left="464" w:right="452"/>
              <w:rPr>
                <w:rFonts w:ascii="Lato" w:hAnsi="Lato"/>
                <w:lang w:val="es-MX"/>
              </w:rPr>
            </w:pPr>
            <w:r w:rsidRPr="00EA1BA8">
              <w:rPr>
                <w:rFonts w:ascii="Lato" w:hAnsi="Lato"/>
                <w:lang w:val="es-MX"/>
              </w:rPr>
              <w:t>15 de febrero</w:t>
            </w:r>
          </w:p>
        </w:tc>
      </w:tr>
      <w:tr w:rsidR="003757F6" w:rsidRPr="00EA1BA8" w14:paraId="247912A3" w14:textId="77777777" w:rsidTr="00121A1A">
        <w:trPr>
          <w:trHeight w:val="301"/>
        </w:trPr>
        <w:tc>
          <w:tcPr>
            <w:tcW w:w="1170" w:type="pct"/>
            <w:vAlign w:val="center"/>
          </w:tcPr>
          <w:p w14:paraId="5300B68A" w14:textId="181C429E" w:rsidR="003757F6" w:rsidRPr="00EA1BA8" w:rsidRDefault="003757F6" w:rsidP="00B215B7">
            <w:pPr>
              <w:pStyle w:val="TableParagraph"/>
              <w:spacing w:line="240" w:lineRule="auto"/>
              <w:ind w:left="164" w:right="150"/>
              <w:rPr>
                <w:rFonts w:ascii="Lato" w:hAnsi="Lato"/>
                <w:lang w:val="es-MX"/>
              </w:rPr>
            </w:pPr>
            <w:r w:rsidRPr="00EA1BA8">
              <w:rPr>
                <w:rFonts w:ascii="Lato" w:hAnsi="Lato"/>
                <w:lang w:val="es-MX"/>
              </w:rPr>
              <w:t>Del 14 al 25 febrero</w:t>
            </w:r>
          </w:p>
        </w:tc>
        <w:tc>
          <w:tcPr>
            <w:tcW w:w="765" w:type="pct"/>
            <w:vAlign w:val="center"/>
          </w:tcPr>
          <w:p w14:paraId="5D67C0F2" w14:textId="0F3469A3" w:rsidR="003757F6" w:rsidRPr="00EA1BA8" w:rsidRDefault="003757F6" w:rsidP="00B215B7">
            <w:pPr>
              <w:pStyle w:val="TableParagraph"/>
              <w:spacing w:line="240" w:lineRule="auto"/>
              <w:rPr>
                <w:rFonts w:ascii="Lato" w:hAnsi="Lato"/>
                <w:lang w:val="es-MX"/>
              </w:rPr>
            </w:pPr>
            <w:r w:rsidRPr="00EA1BA8">
              <w:rPr>
                <w:rFonts w:ascii="Lato" w:hAnsi="Lato"/>
                <w:lang w:val="es-MX"/>
              </w:rPr>
              <w:t>Veracruz</w:t>
            </w:r>
          </w:p>
        </w:tc>
        <w:tc>
          <w:tcPr>
            <w:tcW w:w="1665" w:type="pct"/>
            <w:vAlign w:val="center"/>
          </w:tcPr>
          <w:p w14:paraId="7061F235" w14:textId="68C55B91" w:rsidR="003757F6" w:rsidRPr="00EA1BA8" w:rsidRDefault="003757F6" w:rsidP="00B215B7">
            <w:pPr>
              <w:pStyle w:val="TableParagraph"/>
              <w:spacing w:line="240" w:lineRule="auto"/>
              <w:rPr>
                <w:rFonts w:ascii="Lato" w:hAnsi="Lato"/>
                <w:lang w:val="es-MX"/>
              </w:rPr>
            </w:pPr>
            <w:r w:rsidRPr="00EA1BA8">
              <w:rPr>
                <w:rFonts w:ascii="Lato" w:hAnsi="Lato"/>
                <w:lang w:val="es-MX"/>
              </w:rPr>
              <w:t>Huatusco y Boca del Río</w:t>
            </w:r>
          </w:p>
        </w:tc>
        <w:tc>
          <w:tcPr>
            <w:tcW w:w="1400" w:type="pct"/>
            <w:vAlign w:val="center"/>
          </w:tcPr>
          <w:p w14:paraId="7895C37A" w14:textId="798BB9EB" w:rsidR="003757F6" w:rsidRPr="00EA1BA8" w:rsidRDefault="003757F6" w:rsidP="00B215B7">
            <w:pPr>
              <w:pStyle w:val="TableParagraph"/>
              <w:spacing w:line="240" w:lineRule="auto"/>
              <w:ind w:left="464" w:right="452"/>
              <w:rPr>
                <w:rFonts w:ascii="Lato" w:hAnsi="Lato"/>
                <w:lang w:val="es-MX"/>
              </w:rPr>
            </w:pPr>
            <w:r w:rsidRPr="00EA1BA8">
              <w:rPr>
                <w:rFonts w:ascii="Lato" w:hAnsi="Lato"/>
                <w:lang w:val="es-MX"/>
              </w:rPr>
              <w:t>17 de febrero</w:t>
            </w:r>
          </w:p>
        </w:tc>
      </w:tr>
      <w:tr w:rsidR="003757F6" w:rsidRPr="00EA1BA8" w14:paraId="69A74F64" w14:textId="77777777" w:rsidTr="00121A1A">
        <w:trPr>
          <w:trHeight w:val="301"/>
        </w:trPr>
        <w:tc>
          <w:tcPr>
            <w:tcW w:w="1170" w:type="pct"/>
            <w:vAlign w:val="center"/>
          </w:tcPr>
          <w:p w14:paraId="53CCBFAB" w14:textId="00685B58" w:rsidR="003757F6" w:rsidRPr="00EA1BA8" w:rsidRDefault="003757F6" w:rsidP="00B215B7">
            <w:pPr>
              <w:pStyle w:val="TableParagraph"/>
              <w:spacing w:line="240" w:lineRule="auto"/>
              <w:ind w:left="164" w:right="150"/>
              <w:rPr>
                <w:rFonts w:ascii="Lato" w:hAnsi="Lato"/>
                <w:lang w:val="es-MX"/>
              </w:rPr>
            </w:pPr>
            <w:r w:rsidRPr="00EA1BA8">
              <w:rPr>
                <w:rFonts w:ascii="Lato" w:hAnsi="Lato"/>
                <w:lang w:val="es-MX"/>
              </w:rPr>
              <w:t>Del 14 al 25 febrero</w:t>
            </w:r>
          </w:p>
        </w:tc>
        <w:tc>
          <w:tcPr>
            <w:tcW w:w="765" w:type="pct"/>
            <w:vAlign w:val="center"/>
          </w:tcPr>
          <w:p w14:paraId="70E1F5C2" w14:textId="3E84F2E5" w:rsidR="003757F6" w:rsidRPr="00EA1BA8" w:rsidRDefault="003757F6" w:rsidP="00B215B7">
            <w:pPr>
              <w:pStyle w:val="TableParagraph"/>
              <w:spacing w:line="240" w:lineRule="auto"/>
              <w:rPr>
                <w:rFonts w:ascii="Lato" w:hAnsi="Lato"/>
                <w:lang w:val="es-MX"/>
              </w:rPr>
            </w:pPr>
            <w:r w:rsidRPr="00EA1BA8">
              <w:rPr>
                <w:rFonts w:ascii="Lato" w:hAnsi="Lato"/>
                <w:lang w:val="es-MX"/>
              </w:rPr>
              <w:t>Veracruz</w:t>
            </w:r>
          </w:p>
        </w:tc>
        <w:tc>
          <w:tcPr>
            <w:tcW w:w="1665" w:type="pct"/>
            <w:vAlign w:val="center"/>
          </w:tcPr>
          <w:p w14:paraId="279E103C" w14:textId="0D671051" w:rsidR="003757F6" w:rsidRPr="00EA1BA8" w:rsidRDefault="003757F6" w:rsidP="00B215B7">
            <w:pPr>
              <w:pStyle w:val="TableParagraph"/>
              <w:spacing w:line="240" w:lineRule="auto"/>
              <w:rPr>
                <w:rFonts w:ascii="Lato" w:hAnsi="Lato"/>
                <w:lang w:val="es-MX"/>
              </w:rPr>
            </w:pPr>
            <w:r w:rsidRPr="00EA1BA8">
              <w:rPr>
                <w:rFonts w:ascii="Lato" w:hAnsi="Lato"/>
                <w:lang w:val="es-MX"/>
              </w:rPr>
              <w:t>Coatepec y Ciudad de Veracruz</w:t>
            </w:r>
          </w:p>
        </w:tc>
        <w:tc>
          <w:tcPr>
            <w:tcW w:w="1400" w:type="pct"/>
            <w:vAlign w:val="center"/>
          </w:tcPr>
          <w:p w14:paraId="75E191E7" w14:textId="45E99C1D" w:rsidR="003757F6" w:rsidRPr="00EA1BA8" w:rsidRDefault="003757F6" w:rsidP="00B215B7">
            <w:pPr>
              <w:pStyle w:val="TableParagraph"/>
              <w:spacing w:line="240" w:lineRule="auto"/>
              <w:ind w:left="464" w:right="452"/>
              <w:rPr>
                <w:rFonts w:ascii="Lato" w:hAnsi="Lato"/>
                <w:lang w:val="es-MX"/>
              </w:rPr>
            </w:pPr>
            <w:r w:rsidRPr="00EA1BA8">
              <w:rPr>
                <w:rFonts w:ascii="Lato" w:hAnsi="Lato"/>
                <w:lang w:val="es-MX"/>
              </w:rPr>
              <w:t>10 de febrero</w:t>
            </w:r>
          </w:p>
        </w:tc>
      </w:tr>
      <w:tr w:rsidR="003757F6" w:rsidRPr="00EA1BA8" w14:paraId="153E35E0" w14:textId="77777777" w:rsidTr="00121A1A">
        <w:trPr>
          <w:trHeight w:val="301"/>
        </w:trPr>
        <w:tc>
          <w:tcPr>
            <w:tcW w:w="1170" w:type="pct"/>
            <w:vAlign w:val="center"/>
          </w:tcPr>
          <w:p w14:paraId="529D8E90" w14:textId="2E16D037" w:rsidR="003757F6" w:rsidRPr="00EA1BA8" w:rsidRDefault="003757F6" w:rsidP="00B215B7">
            <w:pPr>
              <w:pStyle w:val="TableParagraph"/>
              <w:spacing w:line="240" w:lineRule="auto"/>
              <w:ind w:left="164" w:right="150"/>
              <w:rPr>
                <w:rFonts w:ascii="Lato" w:hAnsi="Lato"/>
                <w:lang w:val="es-MX"/>
              </w:rPr>
            </w:pPr>
            <w:r w:rsidRPr="00EA1BA8">
              <w:rPr>
                <w:rFonts w:ascii="Lato" w:hAnsi="Lato"/>
                <w:lang w:val="es-MX"/>
              </w:rPr>
              <w:t>Del 1 al 4 marzo</w:t>
            </w:r>
          </w:p>
        </w:tc>
        <w:tc>
          <w:tcPr>
            <w:tcW w:w="765" w:type="pct"/>
            <w:vAlign w:val="center"/>
          </w:tcPr>
          <w:p w14:paraId="0172FEFC" w14:textId="3C3E92FD" w:rsidR="003757F6" w:rsidRPr="00EA1BA8" w:rsidRDefault="003757F6" w:rsidP="00B215B7">
            <w:pPr>
              <w:pStyle w:val="TableParagraph"/>
              <w:spacing w:line="240" w:lineRule="auto"/>
              <w:rPr>
                <w:rFonts w:ascii="Lato" w:hAnsi="Lato"/>
                <w:lang w:val="es-MX"/>
              </w:rPr>
            </w:pPr>
            <w:r w:rsidRPr="00EA1BA8">
              <w:rPr>
                <w:rFonts w:ascii="Lato" w:hAnsi="Lato"/>
                <w:lang w:val="es-MX"/>
              </w:rPr>
              <w:t>Veracruz</w:t>
            </w:r>
          </w:p>
        </w:tc>
        <w:tc>
          <w:tcPr>
            <w:tcW w:w="1665" w:type="pct"/>
            <w:vAlign w:val="center"/>
          </w:tcPr>
          <w:p w14:paraId="6E64A224" w14:textId="77777777" w:rsidR="003757F6" w:rsidRPr="00EA1BA8" w:rsidRDefault="003757F6" w:rsidP="00B215B7">
            <w:pPr>
              <w:jc w:val="left"/>
              <w:rPr>
                <w:rFonts w:ascii="Lato" w:hAnsi="Lato"/>
                <w:szCs w:val="22"/>
                <w:lang w:val="es-MX"/>
              </w:rPr>
            </w:pPr>
            <w:r w:rsidRPr="00EA1BA8">
              <w:rPr>
                <w:rFonts w:ascii="Lato" w:hAnsi="Lato"/>
                <w:szCs w:val="22"/>
                <w:lang w:val="es-MX"/>
              </w:rPr>
              <w:t>Ixhuatlán de Madero</w:t>
            </w:r>
          </w:p>
          <w:p w14:paraId="33ACC6C4" w14:textId="4799D8EA" w:rsidR="003757F6" w:rsidRPr="00EA1BA8" w:rsidRDefault="003757F6" w:rsidP="00B215B7">
            <w:pPr>
              <w:pStyle w:val="TableParagraph"/>
              <w:spacing w:line="240" w:lineRule="auto"/>
              <w:rPr>
                <w:rFonts w:ascii="Lato" w:hAnsi="Lato"/>
                <w:lang w:val="es-MX"/>
              </w:rPr>
            </w:pPr>
            <w:r w:rsidRPr="00EA1BA8">
              <w:rPr>
                <w:rFonts w:ascii="Lato" w:hAnsi="Lato"/>
                <w:lang w:val="es-MX"/>
              </w:rPr>
              <w:t>y Álamo</w:t>
            </w:r>
          </w:p>
        </w:tc>
        <w:tc>
          <w:tcPr>
            <w:tcW w:w="1400" w:type="pct"/>
            <w:vAlign w:val="center"/>
          </w:tcPr>
          <w:p w14:paraId="0652100B" w14:textId="74235D26" w:rsidR="003757F6" w:rsidRPr="00EA1BA8" w:rsidRDefault="003757F6" w:rsidP="00B215B7">
            <w:pPr>
              <w:pStyle w:val="TableParagraph"/>
              <w:spacing w:line="240" w:lineRule="auto"/>
              <w:ind w:left="464" w:right="452"/>
              <w:rPr>
                <w:rFonts w:ascii="Lato" w:hAnsi="Lato"/>
                <w:lang w:val="es-MX"/>
              </w:rPr>
            </w:pPr>
            <w:r w:rsidRPr="00EA1BA8">
              <w:rPr>
                <w:rFonts w:ascii="Lato" w:hAnsi="Lato"/>
                <w:lang w:val="es-MX"/>
              </w:rPr>
              <w:t>23 de febrero</w:t>
            </w:r>
          </w:p>
        </w:tc>
      </w:tr>
    </w:tbl>
    <w:p w14:paraId="0EA5933B" w14:textId="77777777" w:rsidR="00774ED5" w:rsidRPr="00EA1BA8" w:rsidRDefault="00774ED5" w:rsidP="00774ED5">
      <w:pPr>
        <w:spacing w:line="360" w:lineRule="auto"/>
        <w:rPr>
          <w:rFonts w:ascii="Lato" w:hAnsi="Lato" w:cs="Calibri"/>
          <w:sz w:val="22"/>
          <w:szCs w:val="22"/>
        </w:rPr>
      </w:pPr>
    </w:p>
    <w:p w14:paraId="010DE6C9" w14:textId="65EEC9C8" w:rsidR="00774ED5" w:rsidRPr="00EA1BA8" w:rsidRDefault="00774ED5" w:rsidP="00774ED5">
      <w:pPr>
        <w:spacing w:line="360" w:lineRule="auto"/>
        <w:rPr>
          <w:rFonts w:ascii="Lato" w:eastAsia="Arial MT" w:hAnsi="Lato" w:cs="Calibri"/>
          <w:sz w:val="22"/>
          <w:szCs w:val="22"/>
          <w:lang w:val="es-ES"/>
        </w:rPr>
      </w:pPr>
      <w:r w:rsidRPr="00EA1BA8">
        <w:rPr>
          <w:rFonts w:ascii="Lato" w:hAnsi="Lato" w:cs="Calibri"/>
          <w:sz w:val="22"/>
          <w:szCs w:val="22"/>
        </w:rPr>
        <w:t xml:space="preserve"> Las fechas y lugares de los talleres regionales podrán modificarse de acuerdo a las condiciones de la pandemia.</w:t>
      </w:r>
      <w:r w:rsidR="0023385E" w:rsidRPr="00EA1BA8">
        <w:rPr>
          <w:rFonts w:ascii="Lato" w:hAnsi="Lato" w:cs="Calibri"/>
          <w:sz w:val="22"/>
          <w:szCs w:val="22"/>
        </w:rPr>
        <w:t xml:space="preserve"> Los cambios serán comunicados a las personas inscritas por correo electrónico.</w:t>
      </w:r>
      <w:r w:rsidRPr="00EA1BA8">
        <w:rPr>
          <w:rFonts w:ascii="Lato" w:hAnsi="Lato" w:cs="Calibri"/>
          <w:sz w:val="22"/>
          <w:szCs w:val="22"/>
        </w:rPr>
        <w:t xml:space="preserve"> </w:t>
      </w:r>
    </w:p>
    <w:p w14:paraId="6193582B" w14:textId="28E0C786" w:rsidR="00774ED5" w:rsidRPr="00EA1BA8" w:rsidRDefault="00774ED5" w:rsidP="00805FD2">
      <w:pPr>
        <w:spacing w:line="360" w:lineRule="auto"/>
        <w:rPr>
          <w:rFonts w:ascii="Lato" w:hAnsi="Lato" w:cs="Calibri"/>
          <w:sz w:val="22"/>
          <w:szCs w:val="22"/>
        </w:rPr>
      </w:pPr>
    </w:p>
    <w:bookmarkEnd w:id="5"/>
    <w:p w14:paraId="37AD6077" w14:textId="082E88C7" w:rsidR="002D0F56" w:rsidRPr="00EA1BA8" w:rsidRDefault="00964481"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 xml:space="preserve">Área geográfica </w:t>
      </w:r>
      <w:r w:rsidR="002D0F56" w:rsidRPr="00EA1BA8">
        <w:rPr>
          <w:rFonts w:ascii="Lato" w:eastAsia="Arial" w:hAnsi="Lato"/>
          <w:caps w:val="0"/>
          <w:kern w:val="0"/>
          <w:szCs w:val="24"/>
          <w:u w:val="none"/>
        </w:rPr>
        <w:t>elegible</w:t>
      </w:r>
    </w:p>
    <w:p w14:paraId="67BAC673" w14:textId="77777777" w:rsidR="00DC4A13" w:rsidRPr="00EA1BA8" w:rsidRDefault="00DC4A13" w:rsidP="002D0F56">
      <w:pPr>
        <w:spacing w:line="360" w:lineRule="auto"/>
        <w:rPr>
          <w:rFonts w:ascii="Lato" w:hAnsi="Lato" w:cs="Arial"/>
          <w:sz w:val="22"/>
          <w:szCs w:val="22"/>
        </w:rPr>
      </w:pPr>
    </w:p>
    <w:p w14:paraId="115A74FF" w14:textId="0C1F7FCA" w:rsidR="002D0F56" w:rsidRPr="00EA1BA8" w:rsidRDefault="002D0F56" w:rsidP="002D0F56">
      <w:pPr>
        <w:spacing w:line="360" w:lineRule="auto"/>
        <w:rPr>
          <w:rFonts w:ascii="Lato" w:hAnsi="Lato" w:cs="Arial"/>
          <w:sz w:val="22"/>
          <w:szCs w:val="22"/>
        </w:rPr>
      </w:pPr>
      <w:r w:rsidRPr="00EA1BA8">
        <w:rPr>
          <w:rFonts w:ascii="Lato" w:hAnsi="Lato" w:cs="Arial"/>
          <w:sz w:val="22"/>
          <w:szCs w:val="22"/>
        </w:rPr>
        <w:t xml:space="preserve">Las propuestas deberán enfocarse en </w:t>
      </w:r>
      <w:r w:rsidR="00EC59C2" w:rsidRPr="00EA1BA8">
        <w:rPr>
          <w:rFonts w:ascii="Lato" w:hAnsi="Lato" w:cs="Arial"/>
          <w:sz w:val="22"/>
          <w:szCs w:val="22"/>
        </w:rPr>
        <w:t xml:space="preserve">los </w:t>
      </w:r>
      <w:r w:rsidR="00C50808" w:rsidRPr="00EA1BA8">
        <w:rPr>
          <w:rFonts w:ascii="Lato" w:hAnsi="Lato" w:cs="Arial"/>
          <w:sz w:val="22"/>
          <w:szCs w:val="22"/>
        </w:rPr>
        <w:t>GP</w:t>
      </w:r>
      <w:r w:rsidR="00AE0111" w:rsidRPr="00EA1BA8">
        <w:rPr>
          <w:rFonts w:ascii="Lato" w:hAnsi="Lato" w:cs="Arial"/>
          <w:sz w:val="22"/>
          <w:szCs w:val="22"/>
        </w:rPr>
        <w:t xml:space="preserve"> (OSSE)</w:t>
      </w:r>
      <w:r w:rsidR="009F76D4" w:rsidRPr="00EA1BA8">
        <w:rPr>
          <w:rFonts w:ascii="Lato" w:hAnsi="Lato" w:cs="Arial"/>
          <w:sz w:val="22"/>
          <w:szCs w:val="22"/>
        </w:rPr>
        <w:t xml:space="preserve">, </w:t>
      </w:r>
      <w:r w:rsidRPr="00EA1BA8">
        <w:rPr>
          <w:rFonts w:ascii="Lato" w:hAnsi="Lato" w:cs="Arial"/>
          <w:sz w:val="22"/>
          <w:szCs w:val="22"/>
        </w:rPr>
        <w:t xml:space="preserve">cuyas actividades </w:t>
      </w:r>
      <w:r w:rsidR="00DF4FA0" w:rsidRPr="00EA1BA8">
        <w:rPr>
          <w:rFonts w:ascii="Lato" w:hAnsi="Lato" w:cs="Arial"/>
          <w:sz w:val="22"/>
          <w:szCs w:val="22"/>
        </w:rPr>
        <w:t>estén</w:t>
      </w:r>
      <w:r w:rsidRPr="00EA1BA8">
        <w:rPr>
          <w:rFonts w:ascii="Lato" w:hAnsi="Lato" w:cs="Arial"/>
          <w:sz w:val="22"/>
          <w:szCs w:val="22"/>
        </w:rPr>
        <w:t xml:space="preserve"> basadas o vinculadas con los territorios de las cuencas </w:t>
      </w:r>
      <w:r w:rsidR="00434F92" w:rsidRPr="00EA1BA8">
        <w:rPr>
          <w:rFonts w:ascii="Lato" w:hAnsi="Lato" w:cs="Arial"/>
          <w:sz w:val="22"/>
          <w:szCs w:val="22"/>
        </w:rPr>
        <w:t xml:space="preserve">seleccionadas </w:t>
      </w:r>
      <w:r w:rsidR="009F76D4" w:rsidRPr="00EA1BA8">
        <w:rPr>
          <w:rFonts w:ascii="Lato" w:hAnsi="Lato" w:cs="Arial"/>
          <w:sz w:val="22"/>
          <w:szCs w:val="22"/>
        </w:rPr>
        <w:t>en los estados de Chiapas, Chihuahua, Jalisco y Ver</w:t>
      </w:r>
      <w:r w:rsidR="002339B0" w:rsidRPr="00EA1BA8">
        <w:rPr>
          <w:rFonts w:ascii="Lato" w:hAnsi="Lato" w:cs="Arial"/>
          <w:sz w:val="22"/>
          <w:szCs w:val="22"/>
        </w:rPr>
        <w:t>a</w:t>
      </w:r>
      <w:r w:rsidR="009F76D4" w:rsidRPr="00EA1BA8">
        <w:rPr>
          <w:rFonts w:ascii="Lato" w:hAnsi="Lato" w:cs="Arial"/>
          <w:sz w:val="22"/>
          <w:szCs w:val="22"/>
        </w:rPr>
        <w:t>cruz</w:t>
      </w:r>
      <w:r w:rsidR="00C50808" w:rsidRPr="00EA1BA8">
        <w:rPr>
          <w:rFonts w:ascii="Lato" w:hAnsi="Lato" w:cs="Arial"/>
          <w:sz w:val="22"/>
          <w:szCs w:val="22"/>
        </w:rPr>
        <w:t>,</w:t>
      </w:r>
      <w:r w:rsidR="009F76D4" w:rsidRPr="00EA1BA8">
        <w:rPr>
          <w:rFonts w:ascii="Lato" w:hAnsi="Lato" w:cs="Arial"/>
          <w:sz w:val="22"/>
          <w:szCs w:val="22"/>
        </w:rPr>
        <w:t xml:space="preserve"> </w:t>
      </w:r>
      <w:r w:rsidRPr="00EA1BA8">
        <w:rPr>
          <w:rFonts w:ascii="Lato" w:hAnsi="Lato" w:cs="Arial"/>
          <w:sz w:val="22"/>
          <w:szCs w:val="22"/>
        </w:rPr>
        <w:t xml:space="preserve">tomando como referencia </w:t>
      </w:r>
      <w:r w:rsidR="00466D58" w:rsidRPr="00EA1BA8">
        <w:rPr>
          <w:rFonts w:ascii="Lato" w:hAnsi="Lato" w:cs="Arial"/>
          <w:sz w:val="22"/>
          <w:szCs w:val="22"/>
        </w:rPr>
        <w:t>l</w:t>
      </w:r>
      <w:r w:rsidR="000125CE" w:rsidRPr="00EA1BA8">
        <w:rPr>
          <w:rFonts w:ascii="Lato" w:hAnsi="Lato" w:cs="Arial"/>
          <w:sz w:val="22"/>
          <w:szCs w:val="22"/>
        </w:rPr>
        <w:t>os</w:t>
      </w:r>
      <w:r w:rsidRPr="00EA1BA8">
        <w:rPr>
          <w:rFonts w:ascii="Lato" w:hAnsi="Lato" w:cs="Arial"/>
          <w:sz w:val="22"/>
          <w:szCs w:val="22"/>
        </w:rPr>
        <w:t xml:space="preserve"> </w:t>
      </w:r>
      <w:r w:rsidR="00466D58" w:rsidRPr="00EA1BA8">
        <w:rPr>
          <w:rFonts w:ascii="Lato" w:hAnsi="Lato" w:cs="Arial"/>
          <w:b/>
          <w:sz w:val="22"/>
          <w:szCs w:val="22"/>
        </w:rPr>
        <w:t>A</w:t>
      </w:r>
      <w:r w:rsidR="00DA2B17" w:rsidRPr="00EA1BA8">
        <w:rPr>
          <w:rFonts w:ascii="Lato" w:hAnsi="Lato" w:cs="Arial"/>
          <w:b/>
          <w:sz w:val="22"/>
          <w:szCs w:val="22"/>
        </w:rPr>
        <w:t>nexo</w:t>
      </w:r>
      <w:r w:rsidR="000125CE" w:rsidRPr="00EA1BA8">
        <w:rPr>
          <w:rFonts w:ascii="Lato" w:hAnsi="Lato" w:cs="Arial"/>
          <w:b/>
          <w:sz w:val="22"/>
          <w:szCs w:val="22"/>
        </w:rPr>
        <w:t>s</w:t>
      </w:r>
      <w:r w:rsidRPr="00EA1BA8">
        <w:rPr>
          <w:rFonts w:ascii="Lato" w:hAnsi="Lato" w:cs="Arial"/>
          <w:b/>
          <w:sz w:val="22"/>
          <w:szCs w:val="22"/>
        </w:rPr>
        <w:t xml:space="preserve"> </w:t>
      </w:r>
      <w:r w:rsidR="00466D58" w:rsidRPr="00EA1BA8">
        <w:rPr>
          <w:rFonts w:ascii="Lato" w:hAnsi="Lato" w:cs="Arial"/>
          <w:b/>
          <w:sz w:val="22"/>
          <w:szCs w:val="22"/>
        </w:rPr>
        <w:t>1</w:t>
      </w:r>
      <w:r w:rsidR="000125CE" w:rsidRPr="00EA1BA8">
        <w:rPr>
          <w:rFonts w:ascii="Lato" w:hAnsi="Lato" w:cs="Arial"/>
          <w:b/>
          <w:sz w:val="22"/>
          <w:szCs w:val="22"/>
        </w:rPr>
        <w:t>-3</w:t>
      </w:r>
      <w:r w:rsidR="00C50808" w:rsidRPr="00EA1BA8">
        <w:rPr>
          <w:rFonts w:ascii="Lato" w:hAnsi="Lato" w:cs="Arial"/>
          <w:bCs/>
          <w:sz w:val="22"/>
          <w:szCs w:val="22"/>
        </w:rPr>
        <w:t xml:space="preserve"> de la presente convocatoria</w:t>
      </w:r>
      <w:r w:rsidRPr="00EA1BA8">
        <w:rPr>
          <w:rFonts w:ascii="Lato" w:hAnsi="Lato" w:cs="Arial"/>
          <w:sz w:val="22"/>
          <w:szCs w:val="22"/>
        </w:rPr>
        <w:t>.</w:t>
      </w:r>
    </w:p>
    <w:p w14:paraId="219BFC00" w14:textId="77777777" w:rsidR="00434413" w:rsidRPr="00EA1BA8" w:rsidRDefault="00434413" w:rsidP="00CF4E13">
      <w:pPr>
        <w:spacing w:line="360" w:lineRule="auto"/>
        <w:rPr>
          <w:rFonts w:ascii="Lato" w:hAnsi="Lato" w:cs="Calibri"/>
          <w:sz w:val="22"/>
          <w:szCs w:val="22"/>
        </w:rPr>
      </w:pPr>
    </w:p>
    <w:p w14:paraId="4764B5DE" w14:textId="3AB70D63" w:rsidR="007A08D0" w:rsidRPr="00EA1BA8" w:rsidRDefault="00065F2D"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A</w:t>
      </w:r>
      <w:r w:rsidR="001F55C0" w:rsidRPr="00EA1BA8">
        <w:rPr>
          <w:rFonts w:ascii="Lato" w:eastAsia="Arial" w:hAnsi="Lato"/>
          <w:caps w:val="0"/>
          <w:kern w:val="0"/>
          <w:szCs w:val="24"/>
          <w:u w:val="none"/>
        </w:rPr>
        <w:t xml:space="preserve">ctividades </w:t>
      </w:r>
      <w:r w:rsidRPr="00EA1BA8">
        <w:rPr>
          <w:rFonts w:ascii="Lato" w:eastAsia="Arial" w:hAnsi="Lato"/>
          <w:caps w:val="0"/>
          <w:kern w:val="0"/>
          <w:szCs w:val="24"/>
          <w:u w:val="none"/>
        </w:rPr>
        <w:t>a realizar</w:t>
      </w:r>
      <w:r w:rsidR="002D0F56" w:rsidRPr="00EA1BA8">
        <w:rPr>
          <w:rFonts w:ascii="Lato" w:eastAsia="Arial" w:hAnsi="Lato"/>
          <w:caps w:val="0"/>
          <w:kern w:val="0"/>
          <w:szCs w:val="24"/>
          <w:u w:val="none"/>
        </w:rPr>
        <w:t xml:space="preserve"> por los PLAT</w:t>
      </w:r>
    </w:p>
    <w:p w14:paraId="019C518D" w14:textId="77777777" w:rsidR="00DC4A13" w:rsidRPr="00EA1BA8" w:rsidRDefault="00DC4A13" w:rsidP="002D0F56">
      <w:pPr>
        <w:pStyle w:val="Default"/>
        <w:spacing w:line="360" w:lineRule="auto"/>
        <w:jc w:val="both"/>
        <w:rPr>
          <w:rFonts w:cs="Calibri"/>
          <w:sz w:val="22"/>
          <w:szCs w:val="22"/>
        </w:rPr>
      </w:pPr>
    </w:p>
    <w:p w14:paraId="4A753321" w14:textId="07C3D6F0" w:rsidR="00675B75" w:rsidRPr="00EA1BA8" w:rsidRDefault="4FE31034" w:rsidP="002339B0">
      <w:pPr>
        <w:spacing w:line="360" w:lineRule="auto"/>
        <w:rPr>
          <w:rFonts w:ascii="Lato" w:hAnsi="Lato" w:cs="Calibri"/>
          <w:sz w:val="22"/>
          <w:szCs w:val="22"/>
        </w:rPr>
      </w:pPr>
      <w:r w:rsidRPr="00EA1BA8">
        <w:rPr>
          <w:rFonts w:ascii="Lato" w:hAnsi="Lato" w:cs="Calibri"/>
          <w:sz w:val="22"/>
          <w:szCs w:val="22"/>
        </w:rPr>
        <w:t xml:space="preserve">Las actividades </w:t>
      </w:r>
      <w:r w:rsidR="05ED71D3" w:rsidRPr="00EA1BA8">
        <w:rPr>
          <w:rFonts w:ascii="Lato" w:hAnsi="Lato" w:cs="Calibri"/>
          <w:sz w:val="22"/>
          <w:szCs w:val="22"/>
        </w:rPr>
        <w:t xml:space="preserve">elegibles </w:t>
      </w:r>
      <w:r w:rsidRPr="00EA1BA8">
        <w:rPr>
          <w:rFonts w:ascii="Lato" w:hAnsi="Lato" w:cs="Calibri"/>
          <w:sz w:val="22"/>
          <w:szCs w:val="22"/>
        </w:rPr>
        <w:t xml:space="preserve">para las </w:t>
      </w:r>
      <w:r w:rsidR="0ECE25F0" w:rsidRPr="00EA1BA8">
        <w:rPr>
          <w:rFonts w:ascii="Lato" w:hAnsi="Lato" w:cs="Calibri"/>
          <w:sz w:val="22"/>
          <w:szCs w:val="22"/>
        </w:rPr>
        <w:t>cuales</w:t>
      </w:r>
      <w:r w:rsidRPr="00EA1BA8">
        <w:rPr>
          <w:rFonts w:ascii="Lato" w:hAnsi="Lato" w:cs="Calibri"/>
          <w:sz w:val="22"/>
          <w:szCs w:val="22"/>
        </w:rPr>
        <w:t xml:space="preserve"> los PLAT podrán obtener financiamiento incluyen acompañamiento a los </w:t>
      </w:r>
      <w:r w:rsidR="0ECE25F0" w:rsidRPr="00EA1BA8">
        <w:rPr>
          <w:rFonts w:ascii="Lato" w:hAnsi="Lato" w:cs="Calibri"/>
          <w:sz w:val="22"/>
          <w:szCs w:val="22"/>
        </w:rPr>
        <w:t>GP</w:t>
      </w:r>
      <w:r w:rsidR="00AE0111" w:rsidRPr="00EA1BA8">
        <w:rPr>
          <w:rFonts w:ascii="Lato" w:hAnsi="Lato" w:cs="Calibri"/>
          <w:sz w:val="22"/>
          <w:szCs w:val="22"/>
        </w:rPr>
        <w:t xml:space="preserve"> (OSSE)</w:t>
      </w:r>
      <w:r w:rsidRPr="00EA1BA8">
        <w:rPr>
          <w:rFonts w:ascii="Lato" w:hAnsi="Lato" w:cs="Calibri"/>
          <w:sz w:val="22"/>
          <w:szCs w:val="22"/>
        </w:rPr>
        <w:t xml:space="preserve"> para mejorar </w:t>
      </w:r>
      <w:r w:rsidR="00664716" w:rsidRPr="00EA1BA8">
        <w:rPr>
          <w:rFonts w:ascii="Lato" w:hAnsi="Lato" w:cs="Calibri"/>
          <w:sz w:val="22"/>
          <w:szCs w:val="22"/>
        </w:rPr>
        <w:t xml:space="preserve">y fortalecer </w:t>
      </w:r>
      <w:r w:rsidRPr="00EA1BA8">
        <w:rPr>
          <w:rFonts w:ascii="Lato" w:hAnsi="Lato" w:cs="Calibri"/>
          <w:sz w:val="22"/>
          <w:szCs w:val="22"/>
        </w:rPr>
        <w:t xml:space="preserve">sus empresas </w:t>
      </w:r>
      <w:r w:rsidR="00664716" w:rsidRPr="00EA1BA8">
        <w:rPr>
          <w:rFonts w:ascii="Lato" w:hAnsi="Lato" w:cs="Calibri"/>
          <w:sz w:val="22"/>
          <w:szCs w:val="22"/>
        </w:rPr>
        <w:t>por medio de</w:t>
      </w:r>
      <w:r w:rsidRPr="00EA1BA8">
        <w:rPr>
          <w:rFonts w:ascii="Lato" w:hAnsi="Lato" w:cs="Calibri"/>
          <w:sz w:val="22"/>
          <w:szCs w:val="22"/>
        </w:rPr>
        <w:t xml:space="preserve"> un constante acompañamiento en </w:t>
      </w:r>
      <w:r w:rsidR="33F0C6E8" w:rsidRPr="00EA1BA8">
        <w:rPr>
          <w:rFonts w:ascii="Lato" w:hAnsi="Lato" w:cs="Calibri"/>
          <w:sz w:val="22"/>
          <w:szCs w:val="22"/>
        </w:rPr>
        <w:t xml:space="preserve">la implementación de la </w:t>
      </w:r>
      <w:r w:rsidR="138A81DF" w:rsidRPr="00EA1BA8">
        <w:rPr>
          <w:rFonts w:ascii="Lato" w:hAnsi="Lato" w:cs="Calibri"/>
          <w:sz w:val="22"/>
          <w:szCs w:val="22"/>
        </w:rPr>
        <w:t xml:space="preserve">ENPS a través de </w:t>
      </w:r>
      <w:r w:rsidRPr="00EA1BA8">
        <w:rPr>
          <w:rFonts w:ascii="Lato" w:hAnsi="Lato" w:cs="Calibri"/>
          <w:sz w:val="22"/>
          <w:szCs w:val="22"/>
        </w:rPr>
        <w:t>asistencia en aspectos administrativos, legales, técnicos</w:t>
      </w:r>
      <w:r w:rsidR="0ECE25F0" w:rsidRPr="00EA1BA8">
        <w:rPr>
          <w:rFonts w:ascii="Lato" w:hAnsi="Lato" w:cs="Calibri"/>
          <w:sz w:val="22"/>
          <w:szCs w:val="22"/>
        </w:rPr>
        <w:t>,</w:t>
      </w:r>
      <w:r w:rsidR="3E256BAE" w:rsidRPr="00EA1BA8">
        <w:rPr>
          <w:rFonts w:ascii="Lato" w:hAnsi="Lato" w:cs="Calibri"/>
          <w:sz w:val="22"/>
          <w:szCs w:val="22"/>
        </w:rPr>
        <w:t xml:space="preserve"> gestión ambiental y social</w:t>
      </w:r>
      <w:r w:rsidR="549CC8E4" w:rsidRPr="00EA1BA8">
        <w:rPr>
          <w:rFonts w:ascii="Lato" w:hAnsi="Lato" w:cs="Calibri"/>
          <w:sz w:val="22"/>
          <w:szCs w:val="22"/>
        </w:rPr>
        <w:t>,</w:t>
      </w:r>
      <w:r w:rsidR="5EC99A6B" w:rsidRPr="00EA1BA8">
        <w:rPr>
          <w:rFonts w:ascii="Lato" w:hAnsi="Lato" w:cs="Calibri"/>
          <w:sz w:val="22"/>
          <w:szCs w:val="22"/>
        </w:rPr>
        <w:t xml:space="preserve"> asistencia en aspectos</w:t>
      </w:r>
      <w:r w:rsidRPr="00EA1BA8">
        <w:rPr>
          <w:rFonts w:ascii="Lato" w:hAnsi="Lato" w:cs="Calibri"/>
          <w:sz w:val="22"/>
          <w:szCs w:val="22"/>
        </w:rPr>
        <w:t xml:space="preserve"> operativo</w:t>
      </w:r>
      <w:r w:rsidR="03B57F71" w:rsidRPr="00EA1BA8">
        <w:rPr>
          <w:rFonts w:ascii="Lato" w:hAnsi="Lato" w:cs="Calibri"/>
          <w:sz w:val="22"/>
          <w:szCs w:val="22"/>
        </w:rPr>
        <w:t>s</w:t>
      </w:r>
      <w:r w:rsidRPr="00EA1BA8">
        <w:rPr>
          <w:rFonts w:ascii="Lato" w:hAnsi="Lato" w:cs="Calibri"/>
          <w:sz w:val="22"/>
          <w:szCs w:val="22"/>
        </w:rPr>
        <w:t>, capacitación financiera, y gestión del conocimiento</w:t>
      </w:r>
      <w:r w:rsidR="138A81DF" w:rsidRPr="00EA1BA8">
        <w:rPr>
          <w:rFonts w:ascii="Lato" w:hAnsi="Lato" w:cs="Calibri"/>
          <w:sz w:val="22"/>
          <w:szCs w:val="22"/>
        </w:rPr>
        <w:t>, según necesario en cada caso</w:t>
      </w:r>
      <w:r w:rsidRPr="00EA1BA8">
        <w:rPr>
          <w:rFonts w:ascii="Lato" w:hAnsi="Lato" w:cs="Calibri"/>
          <w:sz w:val="22"/>
          <w:szCs w:val="22"/>
        </w:rPr>
        <w:t xml:space="preserve">. </w:t>
      </w:r>
      <w:r w:rsidR="638796E3" w:rsidRPr="00EA1BA8">
        <w:rPr>
          <w:rFonts w:ascii="Lato" w:hAnsi="Lato" w:cs="Calibri"/>
          <w:sz w:val="22"/>
          <w:szCs w:val="22"/>
        </w:rPr>
        <w:t xml:space="preserve">Un listado con ejemplos de actividades de acompañamiento </w:t>
      </w:r>
      <w:r w:rsidR="0ECE25F0" w:rsidRPr="00EA1BA8">
        <w:rPr>
          <w:rFonts w:ascii="Lato" w:hAnsi="Lato" w:cs="Calibri"/>
          <w:sz w:val="22"/>
          <w:szCs w:val="22"/>
        </w:rPr>
        <w:t xml:space="preserve">elegibles para financiamiento de CONECTA </w:t>
      </w:r>
      <w:r w:rsidR="638796E3" w:rsidRPr="00EA1BA8">
        <w:rPr>
          <w:rFonts w:ascii="Lato" w:hAnsi="Lato" w:cs="Calibri"/>
          <w:sz w:val="22"/>
          <w:szCs w:val="22"/>
        </w:rPr>
        <w:t xml:space="preserve">se encuentra en el </w:t>
      </w:r>
      <w:r w:rsidR="638796E3" w:rsidRPr="00EA1BA8">
        <w:rPr>
          <w:rFonts w:ascii="Lato" w:hAnsi="Lato" w:cs="Calibri"/>
          <w:b/>
          <w:bCs/>
          <w:sz w:val="22"/>
          <w:szCs w:val="22"/>
        </w:rPr>
        <w:t xml:space="preserve">Anexo </w:t>
      </w:r>
      <w:r w:rsidR="18349EA6" w:rsidRPr="00EA1BA8">
        <w:rPr>
          <w:rFonts w:ascii="Lato" w:hAnsi="Lato" w:cs="Calibri"/>
          <w:b/>
          <w:bCs/>
          <w:sz w:val="22"/>
          <w:szCs w:val="22"/>
        </w:rPr>
        <w:t>2</w:t>
      </w:r>
      <w:r w:rsidR="638796E3" w:rsidRPr="00EA1BA8">
        <w:rPr>
          <w:rFonts w:ascii="Lato" w:hAnsi="Lato" w:cs="Calibri"/>
          <w:sz w:val="22"/>
          <w:szCs w:val="22"/>
        </w:rPr>
        <w:t xml:space="preserve"> de manera indicativa, más no limitativa.</w:t>
      </w:r>
      <w:r w:rsidR="57CE45EB" w:rsidRPr="00EA1BA8">
        <w:rPr>
          <w:rFonts w:ascii="Lato" w:hAnsi="Lato" w:cs="Calibri"/>
          <w:sz w:val="22"/>
          <w:szCs w:val="22"/>
        </w:rPr>
        <w:t xml:space="preserve"> </w:t>
      </w:r>
      <w:r w:rsidR="00086C0D" w:rsidRPr="00EA1BA8">
        <w:rPr>
          <w:rFonts w:ascii="Lato" w:hAnsi="Lato" w:cs="Calibri"/>
          <w:sz w:val="22"/>
          <w:szCs w:val="22"/>
        </w:rPr>
        <w:t>L</w:t>
      </w:r>
      <w:r w:rsidR="57CE45EB" w:rsidRPr="00EA1BA8">
        <w:rPr>
          <w:rFonts w:ascii="Lato" w:hAnsi="Lato" w:cs="Calibri"/>
          <w:sz w:val="22"/>
          <w:szCs w:val="22"/>
        </w:rPr>
        <w:t>os FR y</w:t>
      </w:r>
      <w:r w:rsidR="556C35F7" w:rsidRPr="00EA1BA8">
        <w:rPr>
          <w:rFonts w:ascii="Lato" w:hAnsi="Lato" w:cs="Calibri"/>
          <w:sz w:val="22"/>
          <w:szCs w:val="22"/>
        </w:rPr>
        <w:t xml:space="preserve"> el FMCN (en el estado de Chihuahua)</w:t>
      </w:r>
      <w:r w:rsidR="57CE45EB" w:rsidRPr="00EA1BA8">
        <w:rPr>
          <w:rFonts w:ascii="Lato" w:hAnsi="Lato" w:cs="Calibri"/>
          <w:sz w:val="22"/>
          <w:szCs w:val="22"/>
        </w:rPr>
        <w:t xml:space="preserve"> </w:t>
      </w:r>
      <w:r w:rsidR="26835B53" w:rsidRPr="00EA1BA8">
        <w:rPr>
          <w:rFonts w:ascii="Lato" w:hAnsi="Lato" w:cs="Calibri"/>
          <w:sz w:val="22"/>
          <w:szCs w:val="22"/>
        </w:rPr>
        <w:t>estarán a disposición de los PLAT para guiarles en la selección</w:t>
      </w:r>
      <w:r w:rsidR="301BE905" w:rsidRPr="00EA1BA8">
        <w:rPr>
          <w:rFonts w:ascii="Lato" w:hAnsi="Lato" w:cs="Calibri"/>
          <w:sz w:val="22"/>
          <w:szCs w:val="22"/>
        </w:rPr>
        <w:t xml:space="preserve"> y desarrollo</w:t>
      </w:r>
      <w:r w:rsidR="26835B53" w:rsidRPr="00EA1BA8">
        <w:rPr>
          <w:rFonts w:ascii="Lato" w:hAnsi="Lato" w:cs="Calibri"/>
          <w:sz w:val="22"/>
          <w:szCs w:val="22"/>
        </w:rPr>
        <w:t xml:space="preserve"> de </w:t>
      </w:r>
      <w:r w:rsidR="556C35F7" w:rsidRPr="00EA1BA8">
        <w:rPr>
          <w:rFonts w:ascii="Lato" w:hAnsi="Lato" w:cs="Calibri"/>
          <w:sz w:val="22"/>
          <w:szCs w:val="22"/>
        </w:rPr>
        <w:t>las actividades</w:t>
      </w:r>
      <w:r w:rsidR="301BE905" w:rsidRPr="00EA1BA8">
        <w:rPr>
          <w:rFonts w:ascii="Lato" w:hAnsi="Lato" w:cs="Calibri"/>
          <w:sz w:val="22"/>
          <w:szCs w:val="22"/>
        </w:rPr>
        <w:t>.</w:t>
      </w:r>
    </w:p>
    <w:p w14:paraId="2ECFF4EB" w14:textId="77777777" w:rsidR="00652A3B" w:rsidRPr="00EA1BA8" w:rsidRDefault="00652A3B" w:rsidP="002D0F56">
      <w:pPr>
        <w:pStyle w:val="Default"/>
        <w:spacing w:line="360" w:lineRule="auto"/>
        <w:jc w:val="both"/>
        <w:rPr>
          <w:rFonts w:cs="Calibri"/>
          <w:sz w:val="22"/>
          <w:szCs w:val="22"/>
        </w:rPr>
      </w:pPr>
    </w:p>
    <w:p w14:paraId="28EDCE69" w14:textId="177F2A9E" w:rsidR="003C5BA7" w:rsidRPr="00EA1BA8" w:rsidRDefault="003C5BA7"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 xml:space="preserve">Productos </w:t>
      </w:r>
      <w:r w:rsidR="006503BD" w:rsidRPr="00EA1BA8">
        <w:rPr>
          <w:rFonts w:ascii="Lato" w:eastAsia="Arial" w:hAnsi="Lato"/>
          <w:caps w:val="0"/>
          <w:kern w:val="0"/>
          <w:szCs w:val="24"/>
          <w:u w:val="none"/>
        </w:rPr>
        <w:t>e</w:t>
      </w:r>
      <w:r w:rsidRPr="00EA1BA8">
        <w:rPr>
          <w:rFonts w:ascii="Lato" w:eastAsia="Arial" w:hAnsi="Lato"/>
          <w:caps w:val="0"/>
          <w:kern w:val="0"/>
          <w:szCs w:val="24"/>
          <w:u w:val="none"/>
        </w:rPr>
        <w:t>ntregables</w:t>
      </w:r>
    </w:p>
    <w:p w14:paraId="273BB126" w14:textId="77777777" w:rsidR="00DC4A13" w:rsidRPr="00EA1BA8" w:rsidRDefault="00DC4A13" w:rsidP="000374F9">
      <w:pPr>
        <w:spacing w:line="360" w:lineRule="auto"/>
        <w:rPr>
          <w:rFonts w:ascii="Lato" w:hAnsi="Lato"/>
          <w:color w:val="000000"/>
          <w:sz w:val="22"/>
          <w:szCs w:val="22"/>
        </w:rPr>
      </w:pPr>
    </w:p>
    <w:p w14:paraId="461459C7" w14:textId="0539475D" w:rsidR="003C5BA7" w:rsidRPr="00EA1BA8" w:rsidRDefault="00A17F06" w:rsidP="000374F9">
      <w:pPr>
        <w:spacing w:line="360" w:lineRule="auto"/>
        <w:rPr>
          <w:rFonts w:ascii="Lato" w:hAnsi="Lato"/>
          <w:color w:val="000000"/>
          <w:sz w:val="22"/>
          <w:szCs w:val="22"/>
        </w:rPr>
      </w:pPr>
      <w:r w:rsidRPr="00EA1BA8">
        <w:rPr>
          <w:rFonts w:ascii="Lato" w:hAnsi="Lato"/>
          <w:color w:val="000000"/>
          <w:sz w:val="22"/>
          <w:szCs w:val="22"/>
        </w:rPr>
        <w:t xml:space="preserve">Al final de </w:t>
      </w:r>
      <w:r w:rsidR="003C5BA7" w:rsidRPr="00EA1BA8">
        <w:rPr>
          <w:rFonts w:ascii="Lato" w:hAnsi="Lato"/>
          <w:color w:val="000000"/>
          <w:sz w:val="22"/>
          <w:szCs w:val="22"/>
        </w:rPr>
        <w:t>la primera etapa</w:t>
      </w:r>
      <w:r w:rsidRPr="00EA1BA8">
        <w:rPr>
          <w:rFonts w:ascii="Lato" w:hAnsi="Lato"/>
          <w:color w:val="000000"/>
          <w:sz w:val="22"/>
          <w:szCs w:val="22"/>
        </w:rPr>
        <w:t xml:space="preserve"> de cuatro meses, </w:t>
      </w:r>
      <w:r w:rsidR="009F76D4" w:rsidRPr="00EA1BA8">
        <w:rPr>
          <w:rFonts w:ascii="Lato" w:hAnsi="Lato"/>
          <w:color w:val="000000"/>
          <w:sz w:val="22"/>
          <w:szCs w:val="22"/>
        </w:rPr>
        <w:t>los PLAT</w:t>
      </w:r>
      <w:r w:rsidR="00543AE8" w:rsidRPr="00EA1BA8">
        <w:rPr>
          <w:rFonts w:ascii="Lato" w:hAnsi="Lato"/>
          <w:color w:val="000000"/>
          <w:sz w:val="22"/>
          <w:szCs w:val="22"/>
        </w:rPr>
        <w:t xml:space="preserve"> seleccionados</w:t>
      </w:r>
      <w:r w:rsidR="003C5BA7" w:rsidRPr="00EA1BA8">
        <w:rPr>
          <w:rFonts w:ascii="Lato" w:hAnsi="Lato"/>
          <w:color w:val="000000"/>
          <w:sz w:val="22"/>
          <w:szCs w:val="22"/>
        </w:rPr>
        <w:t xml:space="preserve"> deberá</w:t>
      </w:r>
      <w:r w:rsidR="00C2310E" w:rsidRPr="00EA1BA8">
        <w:rPr>
          <w:rFonts w:ascii="Lato" w:hAnsi="Lato"/>
          <w:color w:val="000000"/>
          <w:sz w:val="22"/>
          <w:szCs w:val="22"/>
        </w:rPr>
        <w:t>n</w:t>
      </w:r>
      <w:r w:rsidR="003C5BA7" w:rsidRPr="00EA1BA8">
        <w:rPr>
          <w:rFonts w:ascii="Lato" w:hAnsi="Lato"/>
          <w:color w:val="000000"/>
          <w:sz w:val="22"/>
          <w:szCs w:val="22"/>
        </w:rPr>
        <w:t xml:space="preserve"> entregar</w:t>
      </w:r>
      <w:r w:rsidR="00B65365" w:rsidRPr="00EA1BA8">
        <w:rPr>
          <w:rFonts w:ascii="Lato" w:hAnsi="Lato"/>
          <w:color w:val="000000"/>
          <w:sz w:val="22"/>
          <w:szCs w:val="22"/>
        </w:rPr>
        <w:t xml:space="preserve"> una EN</w:t>
      </w:r>
      <w:r w:rsidR="0005419E" w:rsidRPr="00EA1BA8">
        <w:rPr>
          <w:rFonts w:ascii="Lato" w:hAnsi="Lato"/>
          <w:color w:val="000000"/>
          <w:sz w:val="22"/>
          <w:szCs w:val="22"/>
        </w:rPr>
        <w:t>P</w:t>
      </w:r>
      <w:r w:rsidR="00B65365" w:rsidRPr="00EA1BA8">
        <w:rPr>
          <w:rFonts w:ascii="Lato" w:hAnsi="Lato"/>
          <w:color w:val="000000"/>
          <w:sz w:val="22"/>
          <w:szCs w:val="22"/>
        </w:rPr>
        <w:t>S derivada de</w:t>
      </w:r>
      <w:r w:rsidR="003C5BA7" w:rsidRPr="00EA1BA8">
        <w:rPr>
          <w:rFonts w:ascii="Lato" w:hAnsi="Lato"/>
          <w:color w:val="000000"/>
          <w:sz w:val="22"/>
          <w:szCs w:val="22"/>
        </w:rPr>
        <w:t>:</w:t>
      </w:r>
    </w:p>
    <w:p w14:paraId="1F577A8D" w14:textId="1C9F5B7B" w:rsidR="00B65365" w:rsidRPr="00EA1BA8" w:rsidRDefault="00B65365" w:rsidP="0026686E">
      <w:pPr>
        <w:pStyle w:val="Prrafodelista"/>
        <w:numPr>
          <w:ilvl w:val="0"/>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Un d</w:t>
      </w:r>
      <w:r w:rsidR="003C5BA7" w:rsidRPr="00EA1BA8">
        <w:rPr>
          <w:rFonts w:ascii="Lato" w:hAnsi="Lato"/>
          <w:color w:val="000000"/>
          <w:sz w:val="22"/>
          <w:szCs w:val="22"/>
          <w:lang w:val="es-MX"/>
        </w:rPr>
        <w:t xml:space="preserve">iagnóstico </w:t>
      </w:r>
      <w:r w:rsidR="00DD0461" w:rsidRPr="00EA1BA8">
        <w:rPr>
          <w:rFonts w:ascii="Lato" w:hAnsi="Lato"/>
          <w:color w:val="000000"/>
          <w:sz w:val="22"/>
          <w:szCs w:val="22"/>
          <w:lang w:val="es-MX"/>
        </w:rPr>
        <w:t>para cada</w:t>
      </w:r>
      <w:r w:rsidR="003C5BA7" w:rsidRPr="00EA1BA8">
        <w:rPr>
          <w:rFonts w:ascii="Lato" w:hAnsi="Lato"/>
          <w:color w:val="000000"/>
          <w:sz w:val="22"/>
          <w:szCs w:val="22"/>
          <w:lang w:val="es-MX"/>
        </w:rPr>
        <w:t xml:space="preserve"> </w:t>
      </w:r>
      <w:r w:rsidR="006503BD" w:rsidRPr="00EA1BA8">
        <w:rPr>
          <w:rFonts w:ascii="Lato" w:hAnsi="Lato"/>
          <w:color w:val="000000"/>
          <w:sz w:val="22"/>
          <w:szCs w:val="22"/>
          <w:lang w:val="es-MX"/>
        </w:rPr>
        <w:t>GP</w:t>
      </w:r>
      <w:r w:rsidR="00AE0111" w:rsidRPr="00EA1BA8">
        <w:rPr>
          <w:rFonts w:ascii="Lato" w:hAnsi="Lato"/>
          <w:color w:val="000000"/>
          <w:sz w:val="22"/>
          <w:szCs w:val="22"/>
          <w:lang w:val="es-MX"/>
        </w:rPr>
        <w:t xml:space="preserve"> </w:t>
      </w:r>
      <w:r w:rsidR="00AE0111" w:rsidRPr="00EA1BA8">
        <w:rPr>
          <w:rFonts w:ascii="Lato" w:hAnsi="Lato" w:cs="Calibri"/>
          <w:sz w:val="22"/>
          <w:szCs w:val="22"/>
          <w:lang w:val="es-419"/>
        </w:rPr>
        <w:t>(OSSE)</w:t>
      </w:r>
      <w:r w:rsidRPr="00EA1BA8">
        <w:rPr>
          <w:rFonts w:ascii="Lato" w:hAnsi="Lato"/>
          <w:color w:val="000000"/>
          <w:sz w:val="22"/>
          <w:szCs w:val="22"/>
          <w:lang w:val="es-MX"/>
        </w:rPr>
        <w:t xml:space="preserve"> a atender</w:t>
      </w:r>
      <w:r w:rsidR="003911B5" w:rsidRPr="00EA1BA8">
        <w:rPr>
          <w:rFonts w:ascii="Lato" w:hAnsi="Lato"/>
          <w:color w:val="000000"/>
          <w:sz w:val="22"/>
          <w:szCs w:val="22"/>
          <w:lang w:val="es-MX"/>
        </w:rPr>
        <w:t>,</w:t>
      </w:r>
      <w:r w:rsidRPr="00EA1BA8">
        <w:rPr>
          <w:rFonts w:ascii="Lato" w:hAnsi="Lato"/>
          <w:color w:val="000000"/>
          <w:sz w:val="22"/>
          <w:szCs w:val="22"/>
          <w:lang w:val="es-MX"/>
        </w:rPr>
        <w:t xml:space="preserve"> que identifique sus fortalezas y debilidades</w:t>
      </w:r>
      <w:r w:rsidR="001612F1" w:rsidRPr="00EA1BA8">
        <w:rPr>
          <w:rFonts w:ascii="Lato" w:hAnsi="Lato"/>
          <w:color w:val="000000"/>
          <w:sz w:val="22"/>
          <w:szCs w:val="22"/>
          <w:lang w:val="es-MX"/>
        </w:rPr>
        <w:t xml:space="preserve">, </w:t>
      </w:r>
      <w:r w:rsidR="00115E21" w:rsidRPr="00EA1BA8">
        <w:rPr>
          <w:rFonts w:ascii="Lato" w:hAnsi="Lato"/>
          <w:color w:val="000000"/>
          <w:sz w:val="22"/>
          <w:szCs w:val="22"/>
          <w:lang w:val="es-MX"/>
        </w:rPr>
        <w:t>áreas de oportunidad y amenazas</w:t>
      </w:r>
      <w:r w:rsidRPr="00EA1BA8">
        <w:rPr>
          <w:rFonts w:ascii="Lato" w:hAnsi="Lato"/>
          <w:color w:val="000000"/>
          <w:sz w:val="22"/>
          <w:szCs w:val="22"/>
          <w:lang w:val="es-MX"/>
        </w:rPr>
        <w:t xml:space="preserve"> en los siguientes aspectos: </w:t>
      </w:r>
    </w:p>
    <w:p w14:paraId="252A246E" w14:textId="027ED10F"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Estructura orgánica y gobernanza.</w:t>
      </w:r>
    </w:p>
    <w:p w14:paraId="5CC46168" w14:textId="77777777"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Aspectos legales.</w:t>
      </w:r>
    </w:p>
    <w:p w14:paraId="74D9BDA0" w14:textId="77777777"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Contabilidad, administración y manejo financiero.</w:t>
      </w:r>
    </w:p>
    <w:p w14:paraId="604CA413" w14:textId="77777777"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Planificación empresarial y de negocios.</w:t>
      </w:r>
    </w:p>
    <w:p w14:paraId="773F5DF7" w14:textId="1F4B3C0A"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Manejo de los recursos naturales</w:t>
      </w:r>
      <w:r w:rsidR="00356F68" w:rsidRPr="00EA1BA8">
        <w:rPr>
          <w:rFonts w:ascii="Lato" w:hAnsi="Lato"/>
          <w:color w:val="000000"/>
          <w:sz w:val="22"/>
          <w:szCs w:val="22"/>
          <w:lang w:val="es-MX"/>
        </w:rPr>
        <w:t>,</w:t>
      </w:r>
      <w:r w:rsidRPr="00EA1BA8">
        <w:rPr>
          <w:rFonts w:ascii="Lato" w:hAnsi="Lato"/>
          <w:color w:val="000000"/>
          <w:sz w:val="22"/>
          <w:szCs w:val="22"/>
          <w:lang w:val="es-MX"/>
        </w:rPr>
        <w:t xml:space="preserve"> la biodiversidad</w:t>
      </w:r>
      <w:r w:rsidR="00C27018" w:rsidRPr="00EA1BA8">
        <w:rPr>
          <w:rFonts w:ascii="Lato" w:hAnsi="Lato"/>
          <w:color w:val="000000"/>
          <w:sz w:val="22"/>
          <w:szCs w:val="22"/>
          <w:lang w:val="es-MX"/>
        </w:rPr>
        <w:t xml:space="preserve"> y gestión ambiental y social</w:t>
      </w:r>
      <w:r w:rsidRPr="00EA1BA8">
        <w:rPr>
          <w:rFonts w:ascii="Lato" w:hAnsi="Lato"/>
          <w:color w:val="000000"/>
          <w:sz w:val="22"/>
          <w:szCs w:val="22"/>
          <w:lang w:val="es-MX"/>
        </w:rPr>
        <w:t>.</w:t>
      </w:r>
    </w:p>
    <w:p w14:paraId="5504D09A" w14:textId="77777777"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Operación técnica.</w:t>
      </w:r>
    </w:p>
    <w:p w14:paraId="34C39829" w14:textId="15DA63DB" w:rsidR="00BB16B6"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Acceso</w:t>
      </w:r>
      <w:r w:rsidR="00304F5B" w:rsidRPr="00EA1BA8">
        <w:rPr>
          <w:rFonts w:ascii="Lato" w:hAnsi="Lato"/>
          <w:color w:val="000000"/>
          <w:sz w:val="22"/>
          <w:szCs w:val="22"/>
          <w:lang w:val="es-MX"/>
        </w:rPr>
        <w:t xml:space="preserve"> a y</w:t>
      </w:r>
      <w:r w:rsidRPr="00EA1BA8">
        <w:rPr>
          <w:rFonts w:ascii="Lato" w:hAnsi="Lato"/>
          <w:color w:val="000000"/>
          <w:sz w:val="22"/>
          <w:szCs w:val="22"/>
          <w:lang w:val="es-MX"/>
        </w:rPr>
        <w:t xml:space="preserve"> gestión de créditos y financiamientos.</w:t>
      </w:r>
    </w:p>
    <w:p w14:paraId="5D621272" w14:textId="60FA33A0" w:rsidR="00783B5F" w:rsidRPr="00EA1BA8" w:rsidRDefault="00BB16B6" w:rsidP="0026686E">
      <w:pPr>
        <w:pStyle w:val="Prrafodelista"/>
        <w:numPr>
          <w:ilvl w:val="1"/>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Comercialización</w:t>
      </w:r>
      <w:r w:rsidR="00304F5B" w:rsidRPr="00EA1BA8">
        <w:rPr>
          <w:rFonts w:ascii="Lato" w:hAnsi="Lato"/>
          <w:color w:val="000000"/>
          <w:sz w:val="22"/>
          <w:szCs w:val="22"/>
          <w:lang w:val="es-MX"/>
        </w:rPr>
        <w:t xml:space="preserve"> y acceso a mercados</w:t>
      </w:r>
      <w:r w:rsidRPr="00EA1BA8">
        <w:rPr>
          <w:rFonts w:ascii="Lato" w:hAnsi="Lato"/>
          <w:color w:val="000000"/>
          <w:sz w:val="22"/>
          <w:szCs w:val="22"/>
          <w:lang w:val="es-MX"/>
        </w:rPr>
        <w:t>.</w:t>
      </w:r>
    </w:p>
    <w:p w14:paraId="15C4F3A6" w14:textId="5CD7FA76" w:rsidR="003C5BA7" w:rsidRPr="00EA1BA8" w:rsidRDefault="3734C818" w:rsidP="00E8695F">
      <w:pPr>
        <w:pStyle w:val="Prrafodelista"/>
        <w:spacing w:line="360" w:lineRule="auto"/>
        <w:jc w:val="both"/>
        <w:rPr>
          <w:rFonts w:ascii="Lato" w:hAnsi="Lato"/>
          <w:color w:val="000000"/>
          <w:sz w:val="22"/>
          <w:szCs w:val="22"/>
          <w:lang w:val="es-MX"/>
        </w:rPr>
      </w:pPr>
      <w:r w:rsidRPr="00EA1BA8">
        <w:rPr>
          <w:rFonts w:ascii="Lato" w:hAnsi="Lato"/>
          <w:color w:val="000000" w:themeColor="text1"/>
          <w:sz w:val="22"/>
          <w:szCs w:val="22"/>
          <w:lang w:val="es-MX"/>
        </w:rPr>
        <w:t>Este diagnóstico debe incluir l</w:t>
      </w:r>
      <w:r w:rsidR="6E143BB5" w:rsidRPr="00EA1BA8">
        <w:rPr>
          <w:rFonts w:ascii="Lato" w:hAnsi="Lato"/>
          <w:color w:val="000000" w:themeColor="text1"/>
          <w:sz w:val="22"/>
          <w:szCs w:val="22"/>
          <w:lang w:val="es-MX"/>
        </w:rPr>
        <w:t>a</w:t>
      </w:r>
      <w:r w:rsidR="7D7D2901" w:rsidRPr="00EA1BA8">
        <w:rPr>
          <w:rFonts w:ascii="Lato" w:hAnsi="Lato"/>
          <w:color w:val="000000" w:themeColor="text1"/>
          <w:sz w:val="22"/>
          <w:szCs w:val="22"/>
          <w:lang w:val="es-MX"/>
        </w:rPr>
        <w:t xml:space="preserve"> línea base</w:t>
      </w:r>
      <w:r w:rsidRPr="00EA1BA8">
        <w:rPr>
          <w:rFonts w:ascii="Lato" w:hAnsi="Lato"/>
          <w:color w:val="000000" w:themeColor="text1"/>
          <w:sz w:val="22"/>
          <w:szCs w:val="22"/>
          <w:lang w:val="es-MX"/>
        </w:rPr>
        <w:t xml:space="preserve"> y metodología </w:t>
      </w:r>
      <w:r w:rsidR="7D7D2901" w:rsidRPr="00EA1BA8">
        <w:rPr>
          <w:rFonts w:ascii="Lato" w:hAnsi="Lato"/>
          <w:color w:val="000000" w:themeColor="text1"/>
          <w:sz w:val="22"/>
          <w:szCs w:val="22"/>
          <w:lang w:val="es-MX"/>
        </w:rPr>
        <w:t>para medir</w:t>
      </w:r>
      <w:r w:rsidRPr="00EA1BA8">
        <w:rPr>
          <w:rFonts w:ascii="Lato" w:hAnsi="Lato"/>
          <w:color w:val="000000" w:themeColor="text1"/>
          <w:sz w:val="22"/>
          <w:szCs w:val="22"/>
          <w:lang w:val="es-MX"/>
        </w:rPr>
        <w:t xml:space="preserve"> estos aspectos, incluyendo</w:t>
      </w:r>
      <w:r w:rsidR="7D7D2901" w:rsidRPr="00EA1BA8">
        <w:rPr>
          <w:rFonts w:ascii="Lato" w:hAnsi="Lato"/>
          <w:color w:val="000000" w:themeColor="text1"/>
          <w:sz w:val="22"/>
          <w:szCs w:val="22"/>
          <w:lang w:val="es-MX"/>
        </w:rPr>
        <w:t xml:space="preserve"> </w:t>
      </w:r>
      <w:r w:rsidR="4EB95071" w:rsidRPr="00EA1BA8">
        <w:rPr>
          <w:rFonts w:ascii="Lato" w:hAnsi="Lato"/>
          <w:color w:val="000000" w:themeColor="text1"/>
          <w:sz w:val="22"/>
          <w:szCs w:val="22"/>
          <w:lang w:val="es-MX"/>
        </w:rPr>
        <w:t xml:space="preserve">las relaciones sociales y culturales </w:t>
      </w:r>
      <w:r w:rsidRPr="00EA1BA8">
        <w:rPr>
          <w:rFonts w:ascii="Lato" w:hAnsi="Lato"/>
          <w:color w:val="000000" w:themeColor="text1"/>
          <w:sz w:val="22"/>
          <w:szCs w:val="22"/>
          <w:lang w:val="es-MX"/>
        </w:rPr>
        <w:t>al interior de la empresa</w:t>
      </w:r>
      <w:r w:rsidR="40E855AD" w:rsidRPr="00EA1BA8">
        <w:rPr>
          <w:rFonts w:ascii="Lato" w:hAnsi="Lato"/>
          <w:color w:val="000000" w:themeColor="text1"/>
          <w:sz w:val="22"/>
          <w:szCs w:val="22"/>
          <w:lang w:val="es-MX"/>
        </w:rPr>
        <w:t>:</w:t>
      </w:r>
      <w:r w:rsidR="4EB95071" w:rsidRPr="00EA1BA8">
        <w:rPr>
          <w:rFonts w:ascii="Lato" w:hAnsi="Lato"/>
          <w:color w:val="000000" w:themeColor="text1"/>
          <w:sz w:val="22"/>
          <w:szCs w:val="22"/>
          <w:lang w:val="es-MX"/>
        </w:rPr>
        <w:t xml:space="preserve"> estructura</w:t>
      </w:r>
      <w:r w:rsidR="4AEFCDBA" w:rsidRPr="00EA1BA8">
        <w:rPr>
          <w:rFonts w:ascii="Lato" w:hAnsi="Lato"/>
          <w:color w:val="000000" w:themeColor="text1"/>
          <w:sz w:val="22"/>
          <w:szCs w:val="22"/>
          <w:lang w:val="es-MX"/>
        </w:rPr>
        <w:t xml:space="preserve"> (el perfil de los GP</w:t>
      </w:r>
      <w:r w:rsidR="00AE0111" w:rsidRPr="00EA1BA8">
        <w:rPr>
          <w:rFonts w:ascii="Lato" w:hAnsi="Lato"/>
          <w:color w:val="000000" w:themeColor="text1"/>
          <w:sz w:val="22"/>
          <w:szCs w:val="22"/>
          <w:lang w:val="es-MX"/>
        </w:rPr>
        <w:t xml:space="preserve"> </w:t>
      </w:r>
      <w:r w:rsidR="00AE0111" w:rsidRPr="00EA1BA8">
        <w:rPr>
          <w:rFonts w:ascii="Lato" w:hAnsi="Lato" w:cs="Calibri"/>
          <w:sz w:val="22"/>
          <w:szCs w:val="22"/>
          <w:lang w:val="es-419"/>
        </w:rPr>
        <w:t>(OSSE)</w:t>
      </w:r>
      <w:r w:rsidR="4AEFCDBA" w:rsidRPr="00EA1BA8">
        <w:rPr>
          <w:rFonts w:ascii="Lato" w:hAnsi="Lato"/>
          <w:color w:val="000000" w:themeColor="text1"/>
          <w:sz w:val="22"/>
          <w:szCs w:val="22"/>
          <w:lang w:val="es-MX"/>
        </w:rPr>
        <w:t xml:space="preserve"> en términos de su potencial para lograr los resultados esperados, incluyendo la medición de características como </w:t>
      </w:r>
      <w:r w:rsidR="324AF0C4" w:rsidRPr="00EA1BA8">
        <w:rPr>
          <w:rFonts w:ascii="Lato" w:hAnsi="Lato"/>
          <w:color w:val="000000" w:themeColor="text1"/>
          <w:sz w:val="22"/>
          <w:szCs w:val="22"/>
          <w:lang w:val="es-MX"/>
        </w:rPr>
        <w:t>el tamaño</w:t>
      </w:r>
      <w:r w:rsidR="256B21EB" w:rsidRPr="00EA1BA8">
        <w:rPr>
          <w:rFonts w:ascii="Lato" w:hAnsi="Lato"/>
          <w:color w:val="000000" w:themeColor="text1"/>
          <w:sz w:val="22"/>
          <w:szCs w:val="22"/>
          <w:lang w:val="es-MX"/>
        </w:rPr>
        <w:t xml:space="preserve">, </w:t>
      </w:r>
      <w:r w:rsidR="4AEFCDBA" w:rsidRPr="00EA1BA8">
        <w:rPr>
          <w:rFonts w:ascii="Lato" w:hAnsi="Lato"/>
          <w:color w:val="000000" w:themeColor="text1"/>
          <w:sz w:val="22"/>
          <w:szCs w:val="22"/>
          <w:lang w:val="es-MX"/>
        </w:rPr>
        <w:t xml:space="preserve">la edad, escala </w:t>
      </w:r>
      <w:r w:rsidR="2A0BE523" w:rsidRPr="00EA1BA8">
        <w:rPr>
          <w:rFonts w:ascii="Lato" w:hAnsi="Lato"/>
          <w:color w:val="000000" w:themeColor="text1"/>
          <w:sz w:val="22"/>
          <w:szCs w:val="22"/>
          <w:lang w:val="es-MX"/>
        </w:rPr>
        <w:t xml:space="preserve">de </w:t>
      </w:r>
      <w:r w:rsidR="4AEFCDBA" w:rsidRPr="00EA1BA8">
        <w:rPr>
          <w:rFonts w:ascii="Lato" w:hAnsi="Lato"/>
          <w:color w:val="000000" w:themeColor="text1"/>
          <w:sz w:val="22"/>
          <w:szCs w:val="22"/>
          <w:lang w:val="es-MX"/>
        </w:rPr>
        <w:t>ingresos, capacidad comercial, etc.)</w:t>
      </w:r>
      <w:r w:rsidR="4EB95071" w:rsidRPr="00EA1BA8">
        <w:rPr>
          <w:rFonts w:ascii="Lato" w:hAnsi="Lato"/>
          <w:color w:val="000000" w:themeColor="text1"/>
          <w:sz w:val="22"/>
          <w:szCs w:val="22"/>
          <w:lang w:val="es-MX"/>
        </w:rPr>
        <w:t xml:space="preserve">, gobernanza, inclusión, reparto de beneficios, </w:t>
      </w:r>
      <w:r w:rsidR="0109DF9F" w:rsidRPr="00EA1BA8">
        <w:rPr>
          <w:rFonts w:ascii="Lato" w:hAnsi="Lato"/>
          <w:color w:val="000000" w:themeColor="text1"/>
          <w:sz w:val="22"/>
          <w:szCs w:val="22"/>
          <w:lang w:val="es-MX"/>
        </w:rPr>
        <w:t>etc.</w:t>
      </w:r>
      <w:r w:rsidRPr="00EA1BA8">
        <w:rPr>
          <w:rFonts w:ascii="Lato" w:hAnsi="Lato"/>
          <w:color w:val="000000" w:themeColor="text1"/>
          <w:sz w:val="22"/>
          <w:szCs w:val="22"/>
          <w:lang w:val="es-MX"/>
        </w:rPr>
        <w:t xml:space="preserve"> y la productividad (</w:t>
      </w:r>
      <w:r w:rsidR="51215674" w:rsidRPr="00EA1BA8">
        <w:rPr>
          <w:rFonts w:ascii="Lato" w:hAnsi="Lato"/>
          <w:b/>
          <w:bCs/>
          <w:color w:val="000000" w:themeColor="text1"/>
          <w:sz w:val="22"/>
          <w:szCs w:val="22"/>
          <w:lang w:val="es-MX"/>
        </w:rPr>
        <w:t>Anexo</w:t>
      </w:r>
      <w:r w:rsidRPr="00EA1BA8">
        <w:rPr>
          <w:rFonts w:ascii="Lato" w:hAnsi="Lato"/>
          <w:b/>
          <w:bCs/>
          <w:color w:val="000000" w:themeColor="text1"/>
          <w:sz w:val="22"/>
          <w:szCs w:val="22"/>
          <w:lang w:val="es-MX"/>
        </w:rPr>
        <w:t xml:space="preserve"> </w:t>
      </w:r>
      <w:r w:rsidR="2A097C08" w:rsidRPr="00EA1BA8">
        <w:rPr>
          <w:rFonts w:ascii="Lato" w:hAnsi="Lato"/>
          <w:b/>
          <w:bCs/>
          <w:color w:val="000000" w:themeColor="text1"/>
          <w:sz w:val="22"/>
          <w:szCs w:val="22"/>
          <w:lang w:val="es-MX"/>
        </w:rPr>
        <w:t>5</w:t>
      </w:r>
      <w:r w:rsidRPr="00EA1BA8">
        <w:rPr>
          <w:rFonts w:ascii="Lato" w:hAnsi="Lato"/>
          <w:color w:val="000000" w:themeColor="text1"/>
          <w:sz w:val="22"/>
          <w:szCs w:val="22"/>
          <w:lang w:val="es-MX"/>
        </w:rPr>
        <w:t>)</w:t>
      </w:r>
      <w:r w:rsidR="5ACF777F" w:rsidRPr="00EA1BA8">
        <w:rPr>
          <w:rFonts w:ascii="Lato" w:hAnsi="Lato"/>
          <w:color w:val="000000" w:themeColor="text1"/>
          <w:sz w:val="22"/>
          <w:szCs w:val="22"/>
          <w:lang w:val="es-MX"/>
        </w:rPr>
        <w:t>.</w:t>
      </w:r>
    </w:p>
    <w:p w14:paraId="5A8EF7BD" w14:textId="7C7DAB8B" w:rsidR="0085773B" w:rsidRPr="00EA1BA8" w:rsidRDefault="7ED65880" w:rsidP="0026686E">
      <w:pPr>
        <w:pStyle w:val="Prrafodelista"/>
        <w:numPr>
          <w:ilvl w:val="0"/>
          <w:numId w:val="3"/>
        </w:numPr>
        <w:spacing w:line="360" w:lineRule="auto"/>
        <w:jc w:val="both"/>
        <w:rPr>
          <w:rFonts w:ascii="Lato" w:hAnsi="Lato"/>
          <w:color w:val="000000"/>
          <w:sz w:val="22"/>
          <w:szCs w:val="22"/>
          <w:lang w:val="es-MX"/>
        </w:rPr>
      </w:pPr>
      <w:r w:rsidRPr="00EA1BA8">
        <w:rPr>
          <w:rFonts w:ascii="Lato" w:hAnsi="Lato"/>
          <w:color w:val="000000" w:themeColor="text1"/>
          <w:sz w:val="22"/>
          <w:szCs w:val="22"/>
          <w:lang w:val="es-MX"/>
        </w:rPr>
        <w:t xml:space="preserve">Una propuesta de </w:t>
      </w:r>
      <w:r w:rsidR="0C54808F" w:rsidRPr="00EA1BA8">
        <w:rPr>
          <w:rFonts w:ascii="Lato" w:hAnsi="Lato"/>
          <w:color w:val="000000" w:themeColor="text1"/>
          <w:sz w:val="22"/>
          <w:szCs w:val="22"/>
          <w:lang w:val="es-MX"/>
        </w:rPr>
        <w:t xml:space="preserve">resultados </w:t>
      </w:r>
      <w:r w:rsidRPr="00EA1BA8">
        <w:rPr>
          <w:rFonts w:ascii="Lato" w:hAnsi="Lato"/>
          <w:color w:val="000000" w:themeColor="text1"/>
          <w:sz w:val="22"/>
          <w:szCs w:val="22"/>
          <w:lang w:val="es-MX"/>
        </w:rPr>
        <w:t>alcanzable</w:t>
      </w:r>
      <w:r w:rsidR="0C54808F" w:rsidRPr="00EA1BA8">
        <w:rPr>
          <w:rFonts w:ascii="Lato" w:hAnsi="Lato"/>
          <w:color w:val="000000" w:themeColor="text1"/>
          <w:sz w:val="22"/>
          <w:szCs w:val="22"/>
          <w:lang w:val="es-MX"/>
        </w:rPr>
        <w:t>s</w:t>
      </w:r>
      <w:r w:rsidR="3734C818" w:rsidRPr="00EA1BA8">
        <w:rPr>
          <w:rFonts w:ascii="Lato" w:hAnsi="Lato"/>
          <w:color w:val="000000" w:themeColor="text1"/>
          <w:sz w:val="22"/>
          <w:szCs w:val="22"/>
          <w:lang w:val="es-MX"/>
        </w:rPr>
        <w:t xml:space="preserve"> en 42 meses</w:t>
      </w:r>
      <w:r w:rsidRPr="00EA1BA8">
        <w:rPr>
          <w:rFonts w:ascii="Lato" w:hAnsi="Lato"/>
          <w:color w:val="000000" w:themeColor="text1"/>
          <w:sz w:val="22"/>
          <w:szCs w:val="22"/>
          <w:lang w:val="es-MX"/>
        </w:rPr>
        <w:t xml:space="preserve"> mediante </w:t>
      </w:r>
      <w:r w:rsidR="6E143BB5" w:rsidRPr="00EA1BA8">
        <w:rPr>
          <w:rFonts w:ascii="Lato" w:hAnsi="Lato"/>
          <w:color w:val="000000" w:themeColor="text1"/>
          <w:sz w:val="22"/>
          <w:szCs w:val="22"/>
          <w:lang w:val="es-MX"/>
        </w:rPr>
        <w:t>la implem</w:t>
      </w:r>
      <w:r w:rsidR="41627629" w:rsidRPr="00EA1BA8">
        <w:rPr>
          <w:rFonts w:ascii="Lato" w:hAnsi="Lato"/>
          <w:color w:val="000000" w:themeColor="text1"/>
          <w:sz w:val="22"/>
          <w:szCs w:val="22"/>
          <w:lang w:val="es-MX"/>
        </w:rPr>
        <w:t>e</w:t>
      </w:r>
      <w:r w:rsidR="6E143BB5" w:rsidRPr="00EA1BA8">
        <w:rPr>
          <w:rFonts w:ascii="Lato" w:hAnsi="Lato"/>
          <w:color w:val="000000" w:themeColor="text1"/>
          <w:sz w:val="22"/>
          <w:szCs w:val="22"/>
          <w:lang w:val="es-MX"/>
        </w:rPr>
        <w:t>ntación de</w:t>
      </w:r>
      <w:r w:rsidR="19EBD683" w:rsidRPr="00EA1BA8">
        <w:rPr>
          <w:rFonts w:ascii="Lato" w:hAnsi="Lato"/>
          <w:color w:val="000000" w:themeColor="text1"/>
          <w:sz w:val="22"/>
          <w:szCs w:val="22"/>
          <w:lang w:val="es-MX"/>
        </w:rPr>
        <w:t xml:space="preserve"> </w:t>
      </w:r>
      <w:r w:rsidR="6E143BB5" w:rsidRPr="00EA1BA8">
        <w:rPr>
          <w:rFonts w:ascii="Lato" w:hAnsi="Lato"/>
          <w:color w:val="000000" w:themeColor="text1"/>
          <w:sz w:val="22"/>
          <w:szCs w:val="22"/>
          <w:lang w:val="es-MX"/>
        </w:rPr>
        <w:t>l</w:t>
      </w:r>
      <w:r w:rsidR="19EBD683" w:rsidRPr="00EA1BA8">
        <w:rPr>
          <w:rFonts w:ascii="Lato" w:hAnsi="Lato"/>
          <w:color w:val="000000" w:themeColor="text1"/>
          <w:sz w:val="22"/>
          <w:szCs w:val="22"/>
          <w:lang w:val="es-MX"/>
        </w:rPr>
        <w:t>a</w:t>
      </w:r>
      <w:r w:rsidR="6E143BB5" w:rsidRPr="00EA1BA8">
        <w:rPr>
          <w:rFonts w:ascii="Lato" w:hAnsi="Lato"/>
          <w:color w:val="000000" w:themeColor="text1"/>
          <w:sz w:val="22"/>
          <w:szCs w:val="22"/>
          <w:lang w:val="es-MX"/>
        </w:rPr>
        <w:t xml:space="preserve"> EN</w:t>
      </w:r>
      <w:r w:rsidR="0E31B3FD" w:rsidRPr="00EA1BA8">
        <w:rPr>
          <w:rFonts w:ascii="Lato" w:hAnsi="Lato"/>
          <w:color w:val="000000" w:themeColor="text1"/>
          <w:sz w:val="22"/>
          <w:szCs w:val="22"/>
          <w:lang w:val="es-MX"/>
        </w:rPr>
        <w:t>P</w:t>
      </w:r>
      <w:r w:rsidR="6E143BB5" w:rsidRPr="00EA1BA8">
        <w:rPr>
          <w:rFonts w:ascii="Lato" w:hAnsi="Lato"/>
          <w:color w:val="000000" w:themeColor="text1"/>
          <w:sz w:val="22"/>
          <w:szCs w:val="22"/>
          <w:lang w:val="es-MX"/>
        </w:rPr>
        <w:t>S</w:t>
      </w:r>
      <w:r w:rsidRPr="00EA1BA8">
        <w:rPr>
          <w:rFonts w:ascii="Lato" w:hAnsi="Lato"/>
          <w:color w:val="000000" w:themeColor="text1"/>
          <w:sz w:val="22"/>
          <w:szCs w:val="22"/>
          <w:lang w:val="es-MX"/>
        </w:rPr>
        <w:t xml:space="preserve">. </w:t>
      </w:r>
      <w:r w:rsidR="0C54808F" w:rsidRPr="00EA1BA8">
        <w:rPr>
          <w:rFonts w:ascii="Lato" w:hAnsi="Lato"/>
          <w:color w:val="000000" w:themeColor="text1"/>
          <w:sz w:val="22"/>
          <w:szCs w:val="22"/>
          <w:lang w:val="es-MX"/>
        </w:rPr>
        <w:t>Cada resultado</w:t>
      </w:r>
      <w:r w:rsidR="5AF47DD4" w:rsidRPr="00EA1BA8">
        <w:rPr>
          <w:rFonts w:ascii="Lato" w:hAnsi="Lato"/>
          <w:color w:val="000000" w:themeColor="text1"/>
          <w:sz w:val="22"/>
          <w:szCs w:val="22"/>
          <w:lang w:val="es-MX"/>
        </w:rPr>
        <w:t xml:space="preserve"> deberá incluir indicadores de productividad</w:t>
      </w:r>
      <w:r w:rsidR="0BD8BC17" w:rsidRPr="00EA1BA8">
        <w:rPr>
          <w:rFonts w:ascii="Lato" w:hAnsi="Lato"/>
          <w:color w:val="000000" w:themeColor="text1"/>
          <w:sz w:val="22"/>
          <w:szCs w:val="22"/>
          <w:lang w:val="es-MX"/>
        </w:rPr>
        <w:t>,</w:t>
      </w:r>
      <w:r w:rsidR="5AF47DD4" w:rsidRPr="00EA1BA8">
        <w:rPr>
          <w:rFonts w:ascii="Lato" w:hAnsi="Lato"/>
          <w:color w:val="000000" w:themeColor="text1"/>
          <w:sz w:val="22"/>
          <w:szCs w:val="22"/>
          <w:lang w:val="es-MX"/>
        </w:rPr>
        <w:t xml:space="preserve"> como los propuestos en el </w:t>
      </w:r>
      <w:r w:rsidR="5AF47DD4" w:rsidRPr="00EA1BA8">
        <w:rPr>
          <w:rFonts w:ascii="Lato" w:hAnsi="Lato"/>
          <w:b/>
          <w:bCs/>
          <w:color w:val="000000" w:themeColor="text1"/>
          <w:sz w:val="22"/>
          <w:szCs w:val="22"/>
          <w:lang w:val="es-MX"/>
        </w:rPr>
        <w:t xml:space="preserve">Anexo </w:t>
      </w:r>
      <w:r w:rsidR="2A097C08" w:rsidRPr="00EA1BA8">
        <w:rPr>
          <w:rFonts w:ascii="Lato" w:hAnsi="Lato"/>
          <w:b/>
          <w:bCs/>
          <w:color w:val="000000" w:themeColor="text1"/>
          <w:sz w:val="22"/>
          <w:szCs w:val="22"/>
          <w:lang w:val="es-MX"/>
        </w:rPr>
        <w:t>5</w:t>
      </w:r>
      <w:r w:rsidR="0BD8BC17" w:rsidRPr="00EA1BA8">
        <w:rPr>
          <w:rFonts w:ascii="Lato" w:hAnsi="Lato"/>
          <w:b/>
          <w:bCs/>
          <w:color w:val="000000" w:themeColor="text1"/>
          <w:sz w:val="22"/>
          <w:szCs w:val="22"/>
          <w:lang w:val="es-MX"/>
        </w:rPr>
        <w:t xml:space="preserve">, </w:t>
      </w:r>
      <w:r w:rsidR="5AF47DD4" w:rsidRPr="00EA1BA8">
        <w:rPr>
          <w:rFonts w:ascii="Lato" w:hAnsi="Lato"/>
          <w:color w:val="000000" w:themeColor="text1"/>
          <w:sz w:val="22"/>
          <w:szCs w:val="22"/>
          <w:lang w:val="es-MX"/>
        </w:rPr>
        <w:t>que considere</w:t>
      </w:r>
      <w:r w:rsidR="0BD8BC17" w:rsidRPr="00EA1BA8">
        <w:rPr>
          <w:rFonts w:ascii="Lato" w:hAnsi="Lato"/>
          <w:color w:val="000000" w:themeColor="text1"/>
          <w:sz w:val="22"/>
          <w:szCs w:val="22"/>
          <w:lang w:val="es-MX"/>
        </w:rPr>
        <w:t>n</w:t>
      </w:r>
      <w:r w:rsidR="5AF47DD4" w:rsidRPr="00EA1BA8">
        <w:rPr>
          <w:rFonts w:ascii="Lato" w:hAnsi="Lato"/>
          <w:color w:val="000000" w:themeColor="text1"/>
          <w:sz w:val="22"/>
          <w:szCs w:val="22"/>
          <w:lang w:val="es-MX"/>
        </w:rPr>
        <w:t xml:space="preserve"> las </w:t>
      </w:r>
      <w:r w:rsidR="5AF47DD4" w:rsidRPr="00EA1BA8">
        <w:rPr>
          <w:rFonts w:ascii="Lato" w:hAnsi="Lato"/>
          <w:color w:val="000000" w:themeColor="text1"/>
          <w:sz w:val="22"/>
          <w:szCs w:val="22"/>
          <w:lang w:val="es-MX"/>
        </w:rPr>
        <w:lastRenderedPageBreak/>
        <w:t>características culturales y organizativas de</w:t>
      </w:r>
      <w:r w:rsidR="3559DC99" w:rsidRPr="00EA1BA8">
        <w:rPr>
          <w:rFonts w:ascii="Lato" w:hAnsi="Lato"/>
          <w:color w:val="000000" w:themeColor="text1"/>
          <w:sz w:val="22"/>
          <w:szCs w:val="22"/>
          <w:lang w:val="es-MX"/>
        </w:rPr>
        <w:t xml:space="preserve"> cada </w:t>
      </w:r>
      <w:r w:rsidR="6F17C7A1" w:rsidRPr="00EA1BA8">
        <w:rPr>
          <w:rFonts w:ascii="Lato" w:hAnsi="Lato"/>
          <w:color w:val="000000" w:themeColor="text1"/>
          <w:sz w:val="22"/>
          <w:szCs w:val="22"/>
          <w:lang w:val="es-MX"/>
        </w:rPr>
        <w:t>GP</w:t>
      </w:r>
      <w:r w:rsidR="00AE0111" w:rsidRPr="00EA1BA8">
        <w:rPr>
          <w:rFonts w:ascii="Lato" w:hAnsi="Lato"/>
          <w:color w:val="000000" w:themeColor="text1"/>
          <w:sz w:val="22"/>
          <w:szCs w:val="22"/>
          <w:lang w:val="es-MX"/>
        </w:rPr>
        <w:t xml:space="preserve"> </w:t>
      </w:r>
      <w:r w:rsidR="00AE0111" w:rsidRPr="00EA1BA8">
        <w:rPr>
          <w:rFonts w:ascii="Lato" w:hAnsi="Lato" w:cs="Calibri"/>
          <w:sz w:val="22"/>
          <w:szCs w:val="22"/>
          <w:lang w:val="es-419"/>
        </w:rPr>
        <w:t>(OSSE)</w:t>
      </w:r>
      <w:r w:rsidR="5AF47DD4" w:rsidRPr="00EA1BA8">
        <w:rPr>
          <w:rFonts w:ascii="Lato" w:hAnsi="Lato"/>
          <w:color w:val="000000" w:themeColor="text1"/>
          <w:sz w:val="22"/>
          <w:szCs w:val="22"/>
          <w:lang w:val="es-MX"/>
        </w:rPr>
        <w:t xml:space="preserve">. </w:t>
      </w:r>
      <w:r w:rsidR="11914884" w:rsidRPr="00EA1BA8">
        <w:rPr>
          <w:rFonts w:ascii="Lato" w:hAnsi="Lato"/>
          <w:color w:val="000000" w:themeColor="text1"/>
          <w:sz w:val="22"/>
          <w:szCs w:val="22"/>
          <w:lang w:val="es-MX"/>
        </w:rPr>
        <w:t>La ENPS también deberá incluir algunos indicadores de índole ambiental y social que se definirán con los PLAT seleccionados, mediante acompañamiento de</w:t>
      </w:r>
      <w:r w:rsidR="71A05C65" w:rsidRPr="00EA1BA8">
        <w:rPr>
          <w:rFonts w:ascii="Lato" w:hAnsi="Lato"/>
          <w:color w:val="000000" w:themeColor="text1"/>
          <w:sz w:val="22"/>
          <w:szCs w:val="22"/>
          <w:lang w:val="es-MX"/>
        </w:rPr>
        <w:t>l</w:t>
      </w:r>
      <w:r w:rsidR="11914884" w:rsidRPr="00EA1BA8">
        <w:rPr>
          <w:rFonts w:ascii="Lato" w:hAnsi="Lato"/>
          <w:color w:val="000000" w:themeColor="text1"/>
          <w:sz w:val="22"/>
          <w:szCs w:val="22"/>
          <w:lang w:val="es-MX"/>
        </w:rPr>
        <w:t xml:space="preserve"> FMCN y los FR durante esta primera etapa.</w:t>
      </w:r>
    </w:p>
    <w:p w14:paraId="3FC3DE4D" w14:textId="54AA81E7" w:rsidR="003C5BA7" w:rsidRPr="00EA1BA8" w:rsidRDefault="5ACF777F" w:rsidP="0026686E">
      <w:pPr>
        <w:pStyle w:val="Prrafodelista"/>
        <w:numPr>
          <w:ilvl w:val="0"/>
          <w:numId w:val="3"/>
        </w:numPr>
        <w:spacing w:line="360" w:lineRule="auto"/>
        <w:jc w:val="both"/>
        <w:rPr>
          <w:rFonts w:ascii="Lato" w:hAnsi="Lato"/>
          <w:color w:val="000000"/>
          <w:sz w:val="22"/>
          <w:szCs w:val="22"/>
          <w:lang w:val="es-MX"/>
        </w:rPr>
      </w:pPr>
      <w:r w:rsidRPr="00EA1BA8">
        <w:rPr>
          <w:rFonts w:ascii="Lato" w:hAnsi="Lato"/>
          <w:color w:val="000000" w:themeColor="text1"/>
          <w:sz w:val="22"/>
          <w:szCs w:val="22"/>
          <w:lang w:val="es-MX"/>
        </w:rPr>
        <w:t xml:space="preserve">Un </w:t>
      </w:r>
      <w:r w:rsidR="6E143BB5" w:rsidRPr="00EA1BA8">
        <w:rPr>
          <w:rFonts w:ascii="Lato" w:hAnsi="Lato"/>
          <w:color w:val="000000" w:themeColor="text1"/>
          <w:sz w:val="22"/>
          <w:szCs w:val="22"/>
          <w:lang w:val="es-MX"/>
        </w:rPr>
        <w:t>p</w:t>
      </w:r>
      <w:r w:rsidRPr="00EA1BA8">
        <w:rPr>
          <w:rFonts w:ascii="Lato" w:hAnsi="Lato"/>
          <w:color w:val="000000" w:themeColor="text1"/>
          <w:sz w:val="22"/>
          <w:szCs w:val="22"/>
          <w:lang w:val="es-MX"/>
        </w:rPr>
        <w:t>lan</w:t>
      </w:r>
      <w:r w:rsidR="0C54808F" w:rsidRPr="00EA1BA8">
        <w:rPr>
          <w:rFonts w:ascii="Lato" w:hAnsi="Lato"/>
          <w:color w:val="000000" w:themeColor="text1"/>
          <w:sz w:val="22"/>
          <w:szCs w:val="22"/>
          <w:lang w:val="es-MX"/>
        </w:rPr>
        <w:t xml:space="preserve"> </w:t>
      </w:r>
      <w:r w:rsidR="3CDBB615" w:rsidRPr="00EA1BA8">
        <w:rPr>
          <w:rFonts w:ascii="Lato" w:hAnsi="Lato"/>
          <w:color w:val="000000" w:themeColor="text1"/>
          <w:sz w:val="22"/>
          <w:szCs w:val="22"/>
          <w:lang w:val="es-MX"/>
        </w:rPr>
        <w:t>operativo</w:t>
      </w:r>
      <w:r w:rsidR="00945C32" w:rsidRPr="00EA1BA8">
        <w:rPr>
          <w:rFonts w:ascii="Lato" w:hAnsi="Lato"/>
          <w:color w:val="000000" w:themeColor="text1"/>
          <w:sz w:val="22"/>
          <w:szCs w:val="22"/>
          <w:lang w:val="es-MX"/>
        </w:rPr>
        <w:t xml:space="preserve"> anual</w:t>
      </w:r>
      <w:r w:rsidR="3CDBB615" w:rsidRPr="00EA1BA8">
        <w:rPr>
          <w:rFonts w:ascii="Lato" w:hAnsi="Lato"/>
          <w:color w:val="000000" w:themeColor="text1"/>
          <w:sz w:val="22"/>
          <w:szCs w:val="22"/>
          <w:lang w:val="es-MX"/>
        </w:rPr>
        <w:t xml:space="preserve"> (POA) </w:t>
      </w:r>
      <w:r w:rsidR="0C54808F" w:rsidRPr="00EA1BA8">
        <w:rPr>
          <w:rFonts w:ascii="Lato" w:hAnsi="Lato"/>
          <w:color w:val="000000" w:themeColor="text1"/>
          <w:sz w:val="22"/>
          <w:szCs w:val="22"/>
          <w:lang w:val="es-MX"/>
        </w:rPr>
        <w:t>para el primer año</w:t>
      </w:r>
      <w:r w:rsidRPr="00EA1BA8">
        <w:rPr>
          <w:rFonts w:ascii="Lato" w:hAnsi="Lato"/>
          <w:color w:val="000000" w:themeColor="text1"/>
          <w:sz w:val="22"/>
          <w:szCs w:val="22"/>
          <w:lang w:val="es-MX"/>
        </w:rPr>
        <w:t xml:space="preserve"> </w:t>
      </w:r>
      <w:r w:rsidR="1EF6FD03" w:rsidRPr="00EA1BA8">
        <w:rPr>
          <w:rFonts w:ascii="Lato" w:hAnsi="Lato"/>
          <w:color w:val="000000" w:themeColor="text1"/>
          <w:sz w:val="22"/>
          <w:szCs w:val="22"/>
          <w:lang w:val="es-MX"/>
        </w:rPr>
        <w:t xml:space="preserve">de </w:t>
      </w:r>
      <w:r w:rsidR="6E143BB5" w:rsidRPr="00EA1BA8">
        <w:rPr>
          <w:rFonts w:ascii="Lato" w:hAnsi="Lato"/>
          <w:color w:val="000000" w:themeColor="text1"/>
          <w:sz w:val="22"/>
          <w:szCs w:val="22"/>
          <w:lang w:val="es-MX"/>
        </w:rPr>
        <w:t>a</w:t>
      </w:r>
      <w:r w:rsidR="1EF6FD03" w:rsidRPr="00EA1BA8">
        <w:rPr>
          <w:rFonts w:ascii="Lato" w:hAnsi="Lato"/>
          <w:color w:val="000000" w:themeColor="text1"/>
          <w:sz w:val="22"/>
          <w:szCs w:val="22"/>
          <w:lang w:val="es-MX"/>
        </w:rPr>
        <w:t>compañamiento</w:t>
      </w:r>
      <w:r w:rsidR="516EB9FC" w:rsidRPr="00EA1BA8">
        <w:rPr>
          <w:rFonts w:ascii="Lato" w:hAnsi="Lato"/>
          <w:color w:val="000000" w:themeColor="text1"/>
          <w:sz w:val="22"/>
          <w:szCs w:val="22"/>
          <w:lang w:val="es-MX"/>
        </w:rPr>
        <w:t xml:space="preserve"> </w:t>
      </w:r>
      <w:r w:rsidR="0C54808F" w:rsidRPr="00EA1BA8">
        <w:rPr>
          <w:rFonts w:ascii="Lato" w:hAnsi="Lato"/>
          <w:color w:val="000000" w:themeColor="text1"/>
          <w:sz w:val="22"/>
          <w:szCs w:val="22"/>
          <w:lang w:val="es-MX"/>
        </w:rPr>
        <w:t xml:space="preserve">con </w:t>
      </w:r>
      <w:r w:rsidR="516EB9FC" w:rsidRPr="00EA1BA8">
        <w:rPr>
          <w:rFonts w:ascii="Lato" w:hAnsi="Lato"/>
          <w:color w:val="000000" w:themeColor="text1"/>
          <w:sz w:val="22"/>
          <w:szCs w:val="22"/>
          <w:lang w:val="es-MX"/>
        </w:rPr>
        <w:t>actividades y</w:t>
      </w:r>
      <w:r w:rsidR="0BD8BC17" w:rsidRPr="00EA1BA8">
        <w:rPr>
          <w:rFonts w:ascii="Lato" w:hAnsi="Lato"/>
          <w:color w:val="000000" w:themeColor="text1"/>
          <w:sz w:val="22"/>
          <w:szCs w:val="22"/>
          <w:lang w:val="es-MX"/>
        </w:rPr>
        <w:t xml:space="preserve"> cronograma </w:t>
      </w:r>
      <w:r w:rsidR="1EF6FD03" w:rsidRPr="00EA1BA8">
        <w:rPr>
          <w:rFonts w:ascii="Lato" w:hAnsi="Lato"/>
          <w:color w:val="000000" w:themeColor="text1"/>
          <w:sz w:val="22"/>
          <w:szCs w:val="22"/>
          <w:lang w:val="es-MX"/>
        </w:rPr>
        <w:t xml:space="preserve">para el </w:t>
      </w:r>
      <w:r w:rsidR="6E143BB5" w:rsidRPr="00EA1BA8">
        <w:rPr>
          <w:rFonts w:ascii="Lato" w:hAnsi="Lato"/>
          <w:color w:val="000000" w:themeColor="text1"/>
          <w:sz w:val="22"/>
          <w:szCs w:val="22"/>
          <w:lang w:val="es-MX"/>
        </w:rPr>
        <w:t>f</w:t>
      </w:r>
      <w:r w:rsidR="1EF6FD03" w:rsidRPr="00EA1BA8">
        <w:rPr>
          <w:rFonts w:ascii="Lato" w:hAnsi="Lato"/>
          <w:color w:val="000000" w:themeColor="text1"/>
          <w:sz w:val="22"/>
          <w:szCs w:val="22"/>
          <w:lang w:val="es-MX"/>
        </w:rPr>
        <w:t xml:space="preserve">ortalecimiento </w:t>
      </w:r>
      <w:r w:rsidRPr="00EA1BA8">
        <w:rPr>
          <w:rFonts w:ascii="Lato" w:hAnsi="Lato"/>
          <w:color w:val="000000" w:themeColor="text1"/>
          <w:sz w:val="22"/>
          <w:szCs w:val="22"/>
          <w:lang w:val="es-MX"/>
        </w:rPr>
        <w:t>de</w:t>
      </w:r>
      <w:r w:rsidR="3D91F73C" w:rsidRPr="00EA1BA8">
        <w:rPr>
          <w:rFonts w:ascii="Lato" w:hAnsi="Lato"/>
          <w:color w:val="000000" w:themeColor="text1"/>
          <w:sz w:val="22"/>
          <w:szCs w:val="22"/>
          <w:lang w:val="es-MX"/>
        </w:rPr>
        <w:t xml:space="preserve"> cada</w:t>
      </w:r>
      <w:r w:rsidRPr="00EA1BA8">
        <w:rPr>
          <w:rFonts w:ascii="Lato" w:hAnsi="Lato"/>
          <w:color w:val="000000" w:themeColor="text1"/>
          <w:sz w:val="22"/>
          <w:szCs w:val="22"/>
          <w:lang w:val="es-MX"/>
        </w:rPr>
        <w:t xml:space="preserve"> </w:t>
      </w:r>
      <w:r w:rsidR="6F17C7A1" w:rsidRPr="00EA1BA8">
        <w:rPr>
          <w:rFonts w:ascii="Lato" w:hAnsi="Lato"/>
          <w:color w:val="000000" w:themeColor="text1"/>
          <w:sz w:val="22"/>
          <w:szCs w:val="22"/>
          <w:lang w:val="es-MX"/>
        </w:rPr>
        <w:t>GP</w:t>
      </w:r>
      <w:r w:rsidR="00AE0111" w:rsidRPr="00EA1BA8">
        <w:rPr>
          <w:rFonts w:ascii="Lato" w:hAnsi="Lato"/>
          <w:color w:val="000000" w:themeColor="text1"/>
          <w:sz w:val="22"/>
          <w:szCs w:val="22"/>
          <w:lang w:val="es-MX"/>
        </w:rPr>
        <w:t xml:space="preserve"> </w:t>
      </w:r>
      <w:r w:rsidR="00AE0111" w:rsidRPr="00EA1BA8">
        <w:rPr>
          <w:rFonts w:ascii="Lato" w:hAnsi="Lato" w:cs="Calibri"/>
          <w:sz w:val="22"/>
          <w:szCs w:val="22"/>
          <w:lang w:val="es-419"/>
        </w:rPr>
        <w:t>(OSSE)</w:t>
      </w:r>
      <w:r w:rsidR="6E143BB5" w:rsidRPr="00EA1BA8">
        <w:rPr>
          <w:rFonts w:ascii="Lato" w:hAnsi="Lato"/>
          <w:color w:val="000000" w:themeColor="text1"/>
          <w:sz w:val="22"/>
          <w:szCs w:val="22"/>
          <w:lang w:val="es-MX"/>
        </w:rPr>
        <w:t xml:space="preserve"> </w:t>
      </w:r>
      <w:r w:rsidR="0A7C348C" w:rsidRPr="00EA1BA8">
        <w:rPr>
          <w:rFonts w:ascii="Lato" w:hAnsi="Lato"/>
          <w:color w:val="000000" w:themeColor="text1"/>
          <w:sz w:val="22"/>
          <w:szCs w:val="22"/>
          <w:lang w:val="es-MX"/>
        </w:rPr>
        <w:t xml:space="preserve">que </w:t>
      </w:r>
      <w:r w:rsidR="52FE10C0" w:rsidRPr="00EA1BA8">
        <w:rPr>
          <w:rFonts w:ascii="Lato" w:hAnsi="Lato"/>
          <w:color w:val="000000" w:themeColor="text1"/>
          <w:sz w:val="22"/>
          <w:szCs w:val="22"/>
          <w:lang w:val="es-MX"/>
        </w:rPr>
        <w:t>incorpore</w:t>
      </w:r>
      <w:r w:rsidR="7BC47AB4" w:rsidRPr="00EA1BA8">
        <w:rPr>
          <w:rFonts w:ascii="Lato" w:hAnsi="Lato"/>
          <w:color w:val="000000" w:themeColor="text1"/>
          <w:sz w:val="22"/>
          <w:szCs w:val="22"/>
          <w:lang w:val="es-MX"/>
        </w:rPr>
        <w:t xml:space="preserve"> prácticas climáticamente inteligentes</w:t>
      </w:r>
      <w:r w:rsidR="7ED65880" w:rsidRPr="00EA1BA8">
        <w:rPr>
          <w:rFonts w:ascii="Lato" w:hAnsi="Lato"/>
          <w:color w:val="000000" w:themeColor="text1"/>
          <w:sz w:val="22"/>
          <w:szCs w:val="22"/>
          <w:lang w:val="es-MX"/>
        </w:rPr>
        <w:t xml:space="preserve"> y socialmente responsables</w:t>
      </w:r>
      <w:r w:rsidR="6E143BB5" w:rsidRPr="00EA1BA8">
        <w:rPr>
          <w:rFonts w:ascii="Lato" w:hAnsi="Lato"/>
          <w:color w:val="000000" w:themeColor="text1"/>
          <w:sz w:val="22"/>
          <w:szCs w:val="22"/>
          <w:lang w:val="es-MX"/>
        </w:rPr>
        <w:t>.</w:t>
      </w:r>
      <w:r w:rsidR="7814CA48" w:rsidRPr="00EA1BA8">
        <w:rPr>
          <w:rFonts w:ascii="Lato" w:hAnsi="Lato"/>
          <w:color w:val="000000" w:themeColor="text1"/>
          <w:sz w:val="22"/>
          <w:szCs w:val="22"/>
          <w:lang w:val="es-MX"/>
        </w:rPr>
        <w:t xml:space="preserve"> En caso de requerir consultorías especializadas, éstas deberán ser identificadas en la EN</w:t>
      </w:r>
      <w:r w:rsidR="0E31B3FD" w:rsidRPr="00EA1BA8">
        <w:rPr>
          <w:rFonts w:ascii="Lato" w:hAnsi="Lato"/>
          <w:color w:val="000000" w:themeColor="text1"/>
          <w:sz w:val="22"/>
          <w:szCs w:val="22"/>
          <w:lang w:val="es-MX"/>
        </w:rPr>
        <w:t>P</w:t>
      </w:r>
      <w:r w:rsidR="7814CA48" w:rsidRPr="00EA1BA8">
        <w:rPr>
          <w:rFonts w:ascii="Lato" w:hAnsi="Lato"/>
          <w:color w:val="000000" w:themeColor="text1"/>
          <w:sz w:val="22"/>
          <w:szCs w:val="22"/>
          <w:lang w:val="es-MX"/>
        </w:rPr>
        <w:t>S</w:t>
      </w:r>
      <w:r w:rsidR="7BB5207C" w:rsidRPr="00EA1BA8">
        <w:rPr>
          <w:rFonts w:ascii="Lato" w:hAnsi="Lato"/>
          <w:color w:val="000000" w:themeColor="text1"/>
          <w:sz w:val="22"/>
          <w:szCs w:val="22"/>
          <w:lang w:val="es-MX"/>
        </w:rPr>
        <w:t>.</w:t>
      </w:r>
      <w:r w:rsidR="00654439" w:rsidRPr="00EA1BA8">
        <w:rPr>
          <w:rFonts w:ascii="Lato" w:hAnsi="Lato"/>
          <w:color w:val="000000" w:themeColor="text1"/>
          <w:sz w:val="22"/>
          <w:szCs w:val="22"/>
          <w:lang w:val="es-MX"/>
        </w:rPr>
        <w:t xml:space="preserve"> </w:t>
      </w:r>
      <w:r w:rsidR="00304FF9" w:rsidRPr="00EA1BA8">
        <w:rPr>
          <w:rFonts w:ascii="Lato" w:hAnsi="Lato"/>
          <w:color w:val="000000" w:themeColor="text1"/>
          <w:sz w:val="22"/>
          <w:szCs w:val="22"/>
          <w:lang w:val="es-MX"/>
        </w:rPr>
        <w:t>e</w:t>
      </w:r>
      <w:r w:rsidR="00654439" w:rsidRPr="00EA1BA8">
        <w:rPr>
          <w:rFonts w:ascii="Lato" w:hAnsi="Lato"/>
          <w:color w:val="000000" w:themeColor="text1"/>
          <w:sz w:val="22"/>
          <w:szCs w:val="22"/>
          <w:lang w:val="es-MX"/>
        </w:rPr>
        <w:t>stas consultorías serán financiadas</w:t>
      </w:r>
      <w:r w:rsidR="00945C32" w:rsidRPr="00EA1BA8">
        <w:rPr>
          <w:rFonts w:ascii="Lato" w:hAnsi="Lato"/>
          <w:color w:val="000000" w:themeColor="text1"/>
          <w:sz w:val="22"/>
          <w:szCs w:val="22"/>
          <w:lang w:val="es-MX"/>
        </w:rPr>
        <w:t xml:space="preserve"> por </w:t>
      </w:r>
      <w:r w:rsidR="00E16951" w:rsidRPr="00EA1BA8">
        <w:rPr>
          <w:rFonts w:ascii="Lato" w:hAnsi="Lato"/>
          <w:color w:val="000000" w:themeColor="text1"/>
          <w:sz w:val="22"/>
          <w:szCs w:val="22"/>
          <w:lang w:val="es-MX"/>
        </w:rPr>
        <w:t xml:space="preserve">el proyecto </w:t>
      </w:r>
      <w:r w:rsidR="00945C32" w:rsidRPr="00EA1BA8">
        <w:rPr>
          <w:rFonts w:ascii="Lato" w:hAnsi="Lato"/>
          <w:color w:val="000000" w:themeColor="text1"/>
          <w:sz w:val="22"/>
          <w:szCs w:val="22"/>
          <w:lang w:val="es-MX"/>
        </w:rPr>
        <w:t>CONECTA</w:t>
      </w:r>
      <w:r w:rsidR="00654439" w:rsidRPr="00EA1BA8">
        <w:rPr>
          <w:rFonts w:ascii="Lato" w:hAnsi="Lato"/>
          <w:color w:val="000000" w:themeColor="text1"/>
          <w:sz w:val="22"/>
          <w:szCs w:val="22"/>
          <w:lang w:val="es-MX"/>
        </w:rPr>
        <w:t xml:space="preserve"> en forma paralela con recursos adicionales a los montos referidos en la convocatoria. </w:t>
      </w:r>
      <w:r w:rsidR="00392136" w:rsidRPr="00EA1BA8">
        <w:rPr>
          <w:rFonts w:ascii="Lato" w:hAnsi="Lato"/>
          <w:color w:val="000000" w:themeColor="text1"/>
          <w:sz w:val="22"/>
          <w:szCs w:val="22"/>
          <w:lang w:val="es-MX"/>
        </w:rPr>
        <w:t xml:space="preserve">Algunos ejemplos de este tipo de consultorías son </w:t>
      </w:r>
      <w:r w:rsidR="00654439" w:rsidRPr="00EA1BA8">
        <w:rPr>
          <w:rFonts w:ascii="Lato" w:hAnsi="Lato"/>
          <w:color w:val="000000" w:themeColor="text1"/>
          <w:sz w:val="22"/>
          <w:szCs w:val="22"/>
          <w:lang w:val="es-MX"/>
        </w:rPr>
        <w:t>análisis de la cadena de valor, procesamiento sustentable de leche,</w:t>
      </w:r>
      <w:r w:rsidR="00392136" w:rsidRPr="00EA1BA8">
        <w:rPr>
          <w:rFonts w:ascii="Lato" w:hAnsi="Lato"/>
          <w:color w:val="000000" w:themeColor="text1"/>
          <w:sz w:val="22"/>
          <w:szCs w:val="22"/>
          <w:lang w:val="es-MX"/>
        </w:rPr>
        <w:t xml:space="preserve"> comercialización de productos producidos de manera sustentable, entre otros. </w:t>
      </w:r>
      <w:r w:rsidR="00480F4B" w:rsidRPr="00EA1BA8">
        <w:rPr>
          <w:rFonts w:ascii="Lato" w:hAnsi="Lato"/>
          <w:color w:val="000000" w:themeColor="text1"/>
          <w:sz w:val="22"/>
          <w:szCs w:val="22"/>
          <w:lang w:val="es-MX"/>
        </w:rPr>
        <w:t xml:space="preserve">Las </w:t>
      </w:r>
      <w:r w:rsidR="00392136" w:rsidRPr="00EA1BA8">
        <w:rPr>
          <w:rFonts w:ascii="Lato" w:hAnsi="Lato"/>
          <w:color w:val="000000" w:themeColor="text1"/>
          <w:sz w:val="22"/>
          <w:szCs w:val="22"/>
          <w:lang w:val="es-MX"/>
        </w:rPr>
        <w:t>consultorías podrán atender a uno o varios GP</w:t>
      </w:r>
      <w:r w:rsidR="00AE0111" w:rsidRPr="00EA1BA8">
        <w:rPr>
          <w:rFonts w:ascii="Lato" w:hAnsi="Lato"/>
          <w:color w:val="000000" w:themeColor="text1"/>
          <w:sz w:val="22"/>
          <w:szCs w:val="22"/>
          <w:lang w:val="es-MX"/>
        </w:rPr>
        <w:t xml:space="preserve"> </w:t>
      </w:r>
      <w:r w:rsidR="00AE0111" w:rsidRPr="00EA1BA8">
        <w:rPr>
          <w:rFonts w:ascii="Lato" w:hAnsi="Lato" w:cs="Calibri"/>
          <w:sz w:val="22"/>
          <w:szCs w:val="22"/>
          <w:lang w:val="es-419"/>
        </w:rPr>
        <w:t>(OSSE)</w:t>
      </w:r>
      <w:r w:rsidR="00392136" w:rsidRPr="00EA1BA8">
        <w:rPr>
          <w:rFonts w:ascii="Lato" w:hAnsi="Lato"/>
          <w:color w:val="000000" w:themeColor="text1"/>
          <w:sz w:val="22"/>
          <w:szCs w:val="22"/>
          <w:lang w:val="es-MX"/>
        </w:rPr>
        <w:t xml:space="preserve"> que tengan las mismas necesidades.</w:t>
      </w:r>
    </w:p>
    <w:p w14:paraId="16B6A919" w14:textId="6D57DB35" w:rsidR="00E53407" w:rsidRPr="00EA1BA8" w:rsidRDefault="00E53407" w:rsidP="0026686E">
      <w:pPr>
        <w:pStyle w:val="Prrafodelista"/>
        <w:numPr>
          <w:ilvl w:val="0"/>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 xml:space="preserve">Un presupuesto estimado para el alcance de los </w:t>
      </w:r>
      <w:r w:rsidR="003D55F2" w:rsidRPr="00EA1BA8">
        <w:rPr>
          <w:rFonts w:ascii="Lato" w:hAnsi="Lato"/>
          <w:color w:val="000000"/>
          <w:sz w:val="22"/>
          <w:szCs w:val="22"/>
          <w:lang w:val="es-MX"/>
        </w:rPr>
        <w:t xml:space="preserve">resultados </w:t>
      </w:r>
      <w:r w:rsidR="00546C4D" w:rsidRPr="00EA1BA8">
        <w:rPr>
          <w:rFonts w:ascii="Lato" w:hAnsi="Lato"/>
          <w:color w:val="000000"/>
          <w:sz w:val="22"/>
          <w:szCs w:val="22"/>
          <w:lang w:val="es-MX"/>
        </w:rPr>
        <w:t>en 42 meses</w:t>
      </w:r>
      <w:r w:rsidRPr="00EA1BA8">
        <w:rPr>
          <w:rFonts w:ascii="Lato" w:hAnsi="Lato"/>
          <w:color w:val="000000"/>
          <w:sz w:val="22"/>
          <w:szCs w:val="22"/>
          <w:lang w:val="es-MX"/>
        </w:rPr>
        <w:t>.</w:t>
      </w:r>
    </w:p>
    <w:p w14:paraId="61466CC4" w14:textId="4A051698" w:rsidR="00F84514" w:rsidRPr="00EA1BA8" w:rsidRDefault="00F84514" w:rsidP="0026686E">
      <w:pPr>
        <w:pStyle w:val="Prrafodelista"/>
        <w:numPr>
          <w:ilvl w:val="0"/>
          <w:numId w:val="3"/>
        </w:numPr>
        <w:spacing w:line="360" w:lineRule="auto"/>
        <w:jc w:val="both"/>
        <w:rPr>
          <w:rFonts w:ascii="Lato" w:hAnsi="Lato"/>
          <w:color w:val="000000"/>
          <w:sz w:val="22"/>
          <w:szCs w:val="22"/>
          <w:lang w:val="es-MX"/>
        </w:rPr>
      </w:pPr>
      <w:r w:rsidRPr="00EA1BA8">
        <w:rPr>
          <w:rFonts w:ascii="Lato" w:hAnsi="Lato"/>
          <w:color w:val="000000"/>
          <w:sz w:val="22"/>
          <w:szCs w:val="22"/>
          <w:lang w:val="es-MX"/>
        </w:rPr>
        <w:t>Un presupuesto</w:t>
      </w:r>
      <w:r w:rsidR="003C1EF7" w:rsidRPr="00EA1BA8">
        <w:rPr>
          <w:rFonts w:ascii="Lato" w:hAnsi="Lato"/>
          <w:color w:val="000000"/>
          <w:sz w:val="22"/>
          <w:szCs w:val="22"/>
          <w:lang w:val="es-MX"/>
        </w:rPr>
        <w:t xml:space="preserve"> detallado</w:t>
      </w:r>
      <w:r w:rsidRPr="00EA1BA8">
        <w:rPr>
          <w:rFonts w:ascii="Lato" w:hAnsi="Lato"/>
          <w:color w:val="000000"/>
          <w:sz w:val="22"/>
          <w:szCs w:val="22"/>
          <w:lang w:val="es-MX"/>
        </w:rPr>
        <w:t xml:space="preserve"> </w:t>
      </w:r>
      <w:r w:rsidR="003D55F2" w:rsidRPr="00EA1BA8">
        <w:rPr>
          <w:rFonts w:ascii="Lato" w:hAnsi="Lato"/>
          <w:color w:val="000000"/>
          <w:sz w:val="22"/>
          <w:szCs w:val="22"/>
          <w:lang w:val="es-MX"/>
        </w:rPr>
        <w:t>por resultado</w:t>
      </w:r>
      <w:r w:rsidR="00803DBC" w:rsidRPr="00EA1BA8">
        <w:rPr>
          <w:rFonts w:ascii="Lato" w:hAnsi="Lato"/>
          <w:color w:val="000000"/>
          <w:sz w:val="22"/>
          <w:szCs w:val="22"/>
          <w:lang w:val="es-MX"/>
        </w:rPr>
        <w:t xml:space="preserve"> </w:t>
      </w:r>
      <w:r w:rsidRPr="00EA1BA8">
        <w:rPr>
          <w:rFonts w:ascii="Lato" w:hAnsi="Lato"/>
          <w:color w:val="000000"/>
          <w:sz w:val="22"/>
          <w:szCs w:val="22"/>
          <w:lang w:val="es-MX"/>
        </w:rPr>
        <w:t xml:space="preserve">para el </w:t>
      </w:r>
      <w:r w:rsidR="00356F68" w:rsidRPr="00EA1BA8">
        <w:rPr>
          <w:rFonts w:ascii="Lato" w:hAnsi="Lato"/>
          <w:color w:val="000000"/>
          <w:sz w:val="22"/>
          <w:szCs w:val="22"/>
          <w:lang w:val="es-MX"/>
        </w:rPr>
        <w:t>POA</w:t>
      </w:r>
      <w:r w:rsidRPr="00EA1BA8">
        <w:rPr>
          <w:rFonts w:ascii="Lato" w:hAnsi="Lato"/>
          <w:color w:val="000000"/>
          <w:sz w:val="22"/>
          <w:szCs w:val="22"/>
          <w:lang w:val="es-MX"/>
        </w:rPr>
        <w:t xml:space="preserve"> de </w:t>
      </w:r>
      <w:r w:rsidR="00546C4D" w:rsidRPr="00EA1BA8">
        <w:rPr>
          <w:rFonts w:ascii="Lato" w:hAnsi="Lato"/>
          <w:color w:val="000000"/>
          <w:sz w:val="22"/>
          <w:szCs w:val="22"/>
          <w:lang w:val="es-MX"/>
        </w:rPr>
        <w:t>a</w:t>
      </w:r>
      <w:r w:rsidRPr="00EA1BA8">
        <w:rPr>
          <w:rFonts w:ascii="Lato" w:hAnsi="Lato"/>
          <w:color w:val="000000"/>
          <w:sz w:val="22"/>
          <w:szCs w:val="22"/>
          <w:lang w:val="es-MX"/>
        </w:rPr>
        <w:t xml:space="preserve">compañamiento del primer año. </w:t>
      </w:r>
    </w:p>
    <w:p w14:paraId="30C7EE53" w14:textId="7086562A" w:rsidR="003C5BA7" w:rsidRPr="00EA1BA8" w:rsidRDefault="0BD8BC17" w:rsidP="004B5551">
      <w:pPr>
        <w:spacing w:line="360" w:lineRule="auto"/>
        <w:rPr>
          <w:rFonts w:ascii="Lato" w:hAnsi="Lato"/>
          <w:color w:val="000000" w:themeColor="text1"/>
          <w:sz w:val="22"/>
          <w:szCs w:val="22"/>
        </w:rPr>
      </w:pPr>
      <w:r w:rsidRPr="00EA1BA8">
        <w:rPr>
          <w:rFonts w:ascii="Lato" w:hAnsi="Lato"/>
          <w:color w:val="000000" w:themeColor="text1"/>
          <w:sz w:val="22"/>
          <w:szCs w:val="22"/>
        </w:rPr>
        <w:t>El apoyo del proyecto CONECTA a la implementación de la EN</w:t>
      </w:r>
      <w:r w:rsidR="0E31B3FD" w:rsidRPr="00EA1BA8">
        <w:rPr>
          <w:rFonts w:ascii="Lato" w:hAnsi="Lato"/>
          <w:color w:val="000000" w:themeColor="text1"/>
          <w:sz w:val="22"/>
          <w:szCs w:val="22"/>
        </w:rPr>
        <w:t>P</w:t>
      </w:r>
      <w:r w:rsidRPr="00EA1BA8">
        <w:rPr>
          <w:rFonts w:ascii="Lato" w:hAnsi="Lato"/>
          <w:color w:val="000000" w:themeColor="text1"/>
          <w:sz w:val="22"/>
          <w:szCs w:val="22"/>
        </w:rPr>
        <w:t>S en una segunda etapa</w:t>
      </w:r>
      <w:r w:rsidR="7F5825DA" w:rsidRPr="00EA1BA8">
        <w:rPr>
          <w:rFonts w:ascii="Lato" w:hAnsi="Lato"/>
          <w:color w:val="000000" w:themeColor="text1"/>
          <w:sz w:val="22"/>
          <w:szCs w:val="22"/>
        </w:rPr>
        <w:t xml:space="preserve"> de 42 meses</w:t>
      </w:r>
      <w:r w:rsidR="5ACF777F" w:rsidRPr="00EA1BA8">
        <w:rPr>
          <w:rFonts w:ascii="Lato" w:hAnsi="Lato"/>
          <w:color w:val="000000" w:themeColor="text1"/>
          <w:sz w:val="22"/>
          <w:szCs w:val="22"/>
        </w:rPr>
        <w:t xml:space="preserve"> </w:t>
      </w:r>
      <w:r w:rsidRPr="00EA1BA8">
        <w:rPr>
          <w:rFonts w:ascii="Lato" w:hAnsi="Lato"/>
          <w:color w:val="000000" w:themeColor="text1"/>
          <w:sz w:val="22"/>
          <w:szCs w:val="22"/>
        </w:rPr>
        <w:t>dependerá de la calidad de</w:t>
      </w:r>
      <w:r w:rsidR="7F5825DA" w:rsidRPr="00EA1BA8">
        <w:rPr>
          <w:rFonts w:ascii="Lato" w:hAnsi="Lato"/>
          <w:color w:val="000000" w:themeColor="text1"/>
          <w:sz w:val="22"/>
          <w:szCs w:val="22"/>
        </w:rPr>
        <w:t xml:space="preserve"> la EN</w:t>
      </w:r>
      <w:r w:rsidR="0E31B3FD" w:rsidRPr="00EA1BA8">
        <w:rPr>
          <w:rFonts w:ascii="Lato" w:hAnsi="Lato"/>
          <w:color w:val="000000" w:themeColor="text1"/>
          <w:sz w:val="22"/>
          <w:szCs w:val="22"/>
        </w:rPr>
        <w:t>P</w:t>
      </w:r>
      <w:r w:rsidR="7F5825DA" w:rsidRPr="00EA1BA8">
        <w:rPr>
          <w:rFonts w:ascii="Lato" w:hAnsi="Lato"/>
          <w:color w:val="000000" w:themeColor="text1"/>
          <w:sz w:val="22"/>
          <w:szCs w:val="22"/>
        </w:rPr>
        <w:t>S entregada al terminar la primera etapa de cuatro meses</w:t>
      </w:r>
      <w:r w:rsidR="5ACF777F" w:rsidRPr="00EA1BA8">
        <w:rPr>
          <w:rFonts w:ascii="Lato" w:hAnsi="Lato"/>
          <w:color w:val="000000" w:themeColor="text1"/>
          <w:sz w:val="22"/>
          <w:szCs w:val="22"/>
        </w:rPr>
        <w:t>.</w:t>
      </w:r>
      <w:r w:rsidR="0A7C348C" w:rsidRPr="00EA1BA8">
        <w:rPr>
          <w:rFonts w:ascii="Lato" w:hAnsi="Lato"/>
          <w:color w:val="000000" w:themeColor="text1"/>
          <w:sz w:val="22"/>
          <w:szCs w:val="22"/>
        </w:rPr>
        <w:t xml:space="preserve"> </w:t>
      </w:r>
    </w:p>
    <w:p w14:paraId="6CA4791D" w14:textId="77777777" w:rsidR="009B72A8" w:rsidRPr="00EA1BA8" w:rsidRDefault="009B72A8" w:rsidP="004B5551">
      <w:pPr>
        <w:spacing w:line="360" w:lineRule="auto"/>
        <w:rPr>
          <w:rFonts w:ascii="Lato" w:hAnsi="Lato"/>
          <w:color w:val="000000"/>
          <w:sz w:val="22"/>
          <w:szCs w:val="22"/>
        </w:rPr>
      </w:pPr>
    </w:p>
    <w:p w14:paraId="74F36FD9" w14:textId="70CB6CED" w:rsidR="1BE7AE17" w:rsidRPr="00EA1BA8" w:rsidRDefault="04F99013" w:rsidP="1BE7AE17">
      <w:pPr>
        <w:spacing w:line="360" w:lineRule="auto"/>
        <w:rPr>
          <w:rFonts w:ascii="Lato" w:hAnsi="Lato"/>
          <w:color w:val="000000" w:themeColor="text1"/>
          <w:sz w:val="22"/>
          <w:szCs w:val="22"/>
        </w:rPr>
      </w:pPr>
      <w:r w:rsidRPr="00EA1BA8">
        <w:rPr>
          <w:rFonts w:ascii="Lato" w:hAnsi="Lato"/>
          <w:color w:val="000000" w:themeColor="text1"/>
          <w:sz w:val="22"/>
          <w:szCs w:val="22"/>
        </w:rPr>
        <w:t>Personal de CONECTA especializado en gestión ambiental y social y en los Estándares Ambientales y Sociales (EAS) relevantes del Banco Mundial</w:t>
      </w:r>
      <w:r w:rsidR="009B72A8" w:rsidRPr="00EA1BA8">
        <w:rPr>
          <w:rStyle w:val="Refdenotaalpie"/>
          <w:rFonts w:ascii="Lato" w:hAnsi="Lato"/>
          <w:color w:val="000000" w:themeColor="text1"/>
          <w:sz w:val="22"/>
          <w:szCs w:val="22"/>
        </w:rPr>
        <w:footnoteReference w:id="9"/>
      </w:r>
      <w:r w:rsidRPr="00EA1BA8">
        <w:rPr>
          <w:rFonts w:ascii="Lato" w:hAnsi="Lato"/>
          <w:color w:val="000000" w:themeColor="text1"/>
          <w:sz w:val="22"/>
          <w:szCs w:val="22"/>
        </w:rPr>
        <w:t xml:space="preserve"> </w:t>
      </w:r>
      <w:r w:rsidR="00594975" w:rsidRPr="00EA1BA8">
        <w:rPr>
          <w:rFonts w:ascii="Lato" w:hAnsi="Lato"/>
          <w:color w:val="000000" w:themeColor="text1"/>
          <w:sz w:val="22"/>
          <w:szCs w:val="22"/>
        </w:rPr>
        <w:t>revisará</w:t>
      </w:r>
      <w:r w:rsidRPr="00EA1BA8">
        <w:rPr>
          <w:rFonts w:ascii="Lato" w:hAnsi="Lato"/>
          <w:color w:val="000000" w:themeColor="text1"/>
          <w:sz w:val="22"/>
          <w:szCs w:val="22"/>
        </w:rPr>
        <w:t xml:space="preserve"> las propuestas </w:t>
      </w:r>
      <w:r w:rsidR="0016028C" w:rsidRPr="00EA1BA8">
        <w:rPr>
          <w:rFonts w:ascii="Lato" w:hAnsi="Lato"/>
          <w:color w:val="000000" w:themeColor="text1"/>
          <w:sz w:val="22"/>
          <w:szCs w:val="22"/>
        </w:rPr>
        <w:t xml:space="preserve">elegibles </w:t>
      </w:r>
      <w:r w:rsidRPr="00EA1BA8">
        <w:rPr>
          <w:rFonts w:ascii="Lato" w:hAnsi="Lato"/>
          <w:color w:val="000000" w:themeColor="text1"/>
          <w:sz w:val="22"/>
          <w:szCs w:val="22"/>
        </w:rPr>
        <w:t xml:space="preserve">(con base en el apartado </w:t>
      </w:r>
      <w:r w:rsidR="0016028C" w:rsidRPr="00EA1BA8">
        <w:rPr>
          <w:rFonts w:ascii="Lato" w:hAnsi="Lato"/>
          <w:color w:val="000000" w:themeColor="text1"/>
          <w:sz w:val="22"/>
          <w:szCs w:val="22"/>
        </w:rPr>
        <w:t>XII</w:t>
      </w:r>
      <w:r w:rsidRPr="00EA1BA8">
        <w:rPr>
          <w:rFonts w:ascii="Lato" w:hAnsi="Lato"/>
          <w:color w:val="000000" w:themeColor="text1"/>
          <w:sz w:val="22"/>
          <w:szCs w:val="22"/>
        </w:rPr>
        <w:t>) con relación a sus riesgos e impactos ambientales</w:t>
      </w:r>
      <w:r w:rsidR="00D42CBC" w:rsidRPr="00EA1BA8">
        <w:rPr>
          <w:rFonts w:ascii="Lato" w:hAnsi="Lato"/>
          <w:color w:val="000000" w:themeColor="text1"/>
          <w:sz w:val="22"/>
          <w:szCs w:val="22"/>
        </w:rPr>
        <w:t xml:space="preserve"> y sociales</w:t>
      </w:r>
      <w:r w:rsidR="00594975" w:rsidRPr="00EA1BA8">
        <w:rPr>
          <w:rFonts w:ascii="Lato" w:hAnsi="Lato"/>
          <w:color w:val="000000" w:themeColor="text1"/>
          <w:sz w:val="22"/>
          <w:szCs w:val="22"/>
        </w:rPr>
        <w:t xml:space="preserve"> tanto</w:t>
      </w:r>
      <w:r w:rsidR="00D42CBC" w:rsidRPr="00EA1BA8">
        <w:rPr>
          <w:rFonts w:ascii="Lato" w:hAnsi="Lato"/>
          <w:color w:val="000000" w:themeColor="text1"/>
          <w:sz w:val="22"/>
          <w:szCs w:val="22"/>
        </w:rPr>
        <w:t xml:space="preserve"> </w:t>
      </w:r>
      <w:r w:rsidR="00FF1C24" w:rsidRPr="00EA1BA8">
        <w:rPr>
          <w:rFonts w:ascii="Lato" w:hAnsi="Lato"/>
          <w:color w:val="000000" w:themeColor="text1"/>
          <w:sz w:val="22"/>
          <w:szCs w:val="22"/>
        </w:rPr>
        <w:t xml:space="preserve">negativos </w:t>
      </w:r>
      <w:r w:rsidR="00594975" w:rsidRPr="00EA1BA8">
        <w:rPr>
          <w:rFonts w:ascii="Lato" w:hAnsi="Lato"/>
          <w:color w:val="000000" w:themeColor="text1"/>
          <w:sz w:val="22"/>
          <w:szCs w:val="22"/>
        </w:rPr>
        <w:t>como</w:t>
      </w:r>
      <w:r w:rsidR="00FF1C24" w:rsidRPr="00EA1BA8">
        <w:rPr>
          <w:rFonts w:ascii="Lato" w:hAnsi="Lato"/>
          <w:color w:val="000000" w:themeColor="text1"/>
          <w:sz w:val="22"/>
          <w:szCs w:val="22"/>
        </w:rPr>
        <w:t xml:space="preserve"> positivos </w:t>
      </w:r>
      <w:r w:rsidR="00594975" w:rsidRPr="00EA1BA8">
        <w:rPr>
          <w:rFonts w:ascii="Lato" w:hAnsi="Lato"/>
          <w:color w:val="000000" w:themeColor="text1"/>
          <w:sz w:val="22"/>
          <w:szCs w:val="22"/>
        </w:rPr>
        <w:t>con el objetivo de</w:t>
      </w:r>
      <w:r w:rsidR="0084598D" w:rsidRPr="00EA1BA8">
        <w:rPr>
          <w:rFonts w:ascii="Lato" w:hAnsi="Lato"/>
          <w:color w:val="000000" w:themeColor="text1"/>
          <w:sz w:val="22"/>
          <w:szCs w:val="22"/>
        </w:rPr>
        <w:t xml:space="preserve"> prevenir y mitigar riesgos e impactos negativos y</w:t>
      </w:r>
      <w:r w:rsidR="00594975" w:rsidRPr="00EA1BA8">
        <w:rPr>
          <w:rFonts w:ascii="Lato" w:hAnsi="Lato"/>
          <w:color w:val="000000" w:themeColor="text1"/>
          <w:sz w:val="22"/>
          <w:szCs w:val="22"/>
        </w:rPr>
        <w:t xml:space="preserve"> generar valor añadido </w:t>
      </w:r>
      <w:r w:rsidR="001519DD" w:rsidRPr="00EA1BA8">
        <w:rPr>
          <w:rFonts w:ascii="Lato" w:hAnsi="Lato"/>
          <w:color w:val="000000" w:themeColor="text1"/>
          <w:sz w:val="22"/>
          <w:szCs w:val="22"/>
        </w:rPr>
        <w:t>de</w:t>
      </w:r>
      <w:r w:rsidR="00594975" w:rsidRPr="00EA1BA8">
        <w:rPr>
          <w:rFonts w:ascii="Lato" w:hAnsi="Lato"/>
          <w:color w:val="000000" w:themeColor="text1"/>
          <w:sz w:val="22"/>
          <w:szCs w:val="22"/>
        </w:rPr>
        <w:t xml:space="preserve"> l</w:t>
      </w:r>
      <w:r w:rsidR="006670D8" w:rsidRPr="00EA1BA8">
        <w:rPr>
          <w:rFonts w:ascii="Lato" w:hAnsi="Lato"/>
          <w:color w:val="000000" w:themeColor="text1"/>
          <w:sz w:val="22"/>
          <w:szCs w:val="22"/>
        </w:rPr>
        <w:t>as actividades</w:t>
      </w:r>
      <w:r w:rsidR="001519DD" w:rsidRPr="00EA1BA8">
        <w:rPr>
          <w:rFonts w:ascii="Lato" w:hAnsi="Lato"/>
          <w:color w:val="000000" w:themeColor="text1"/>
          <w:sz w:val="22"/>
          <w:szCs w:val="22"/>
        </w:rPr>
        <w:t xml:space="preserve"> propuestas</w:t>
      </w:r>
      <w:r w:rsidRPr="00EA1BA8">
        <w:rPr>
          <w:rFonts w:ascii="Lato" w:hAnsi="Lato"/>
          <w:color w:val="000000" w:themeColor="text1"/>
          <w:sz w:val="22"/>
          <w:szCs w:val="22"/>
        </w:rPr>
        <w:t>.</w:t>
      </w:r>
    </w:p>
    <w:p w14:paraId="010EA8C5" w14:textId="0949162F" w:rsidR="003C5BA7" w:rsidRPr="00EA1BA8" w:rsidRDefault="003C5BA7" w:rsidP="004B5551">
      <w:pPr>
        <w:spacing w:line="360" w:lineRule="auto"/>
        <w:rPr>
          <w:rFonts w:ascii="Lato" w:hAnsi="Lato"/>
          <w:color w:val="000000"/>
          <w:sz w:val="22"/>
          <w:szCs w:val="22"/>
        </w:rPr>
      </w:pPr>
    </w:p>
    <w:p w14:paraId="4754D6FE" w14:textId="77777777" w:rsidR="008D47E6" w:rsidRPr="00EA1BA8" w:rsidRDefault="008D47E6"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Propuesta y fecha límite de entrega</w:t>
      </w:r>
    </w:p>
    <w:p w14:paraId="1CC89682" w14:textId="77777777" w:rsidR="008D47E6" w:rsidRPr="00EA1BA8" w:rsidRDefault="008D47E6" w:rsidP="008D47E6">
      <w:pPr>
        <w:shd w:val="clear" w:color="auto" w:fill="FFFFFF"/>
        <w:spacing w:line="360" w:lineRule="auto"/>
        <w:rPr>
          <w:rFonts w:ascii="Lato" w:hAnsi="Lato" w:cs="Arial"/>
          <w:sz w:val="22"/>
          <w:szCs w:val="22"/>
        </w:rPr>
      </w:pPr>
    </w:p>
    <w:p w14:paraId="5642B099" w14:textId="19F0BFD3" w:rsidR="008D47E6" w:rsidRPr="00EA1BA8" w:rsidRDefault="008D47E6" w:rsidP="008D47E6">
      <w:pPr>
        <w:shd w:val="clear" w:color="auto" w:fill="FFFFFF"/>
        <w:spacing w:line="360" w:lineRule="auto"/>
        <w:rPr>
          <w:rFonts w:ascii="Lato" w:hAnsi="Lato" w:cs="Arial"/>
          <w:sz w:val="22"/>
          <w:szCs w:val="22"/>
        </w:rPr>
      </w:pPr>
      <w:r w:rsidRPr="00EA1BA8">
        <w:rPr>
          <w:rFonts w:ascii="Lato" w:hAnsi="Lato" w:cs="Arial"/>
          <w:sz w:val="22"/>
          <w:szCs w:val="22"/>
        </w:rPr>
        <w:t xml:space="preserve">La fecha límite para recibir propuestas de los PLAT para la primera etapa es el </w:t>
      </w:r>
      <w:r w:rsidRPr="00EA1BA8">
        <w:rPr>
          <w:rFonts w:ascii="Lato" w:hAnsi="Lato" w:cs="Arial"/>
          <w:bCs/>
          <w:iCs/>
          <w:sz w:val="22"/>
          <w:szCs w:val="22"/>
        </w:rPr>
        <w:t>1</w:t>
      </w:r>
      <w:r w:rsidR="00480F4B" w:rsidRPr="00EA1BA8">
        <w:rPr>
          <w:rFonts w:ascii="Lato" w:hAnsi="Lato" w:cs="Arial"/>
          <w:bCs/>
          <w:iCs/>
          <w:sz w:val="22"/>
          <w:szCs w:val="22"/>
        </w:rPr>
        <w:t>8</w:t>
      </w:r>
      <w:r w:rsidRPr="00EA1BA8">
        <w:rPr>
          <w:rFonts w:ascii="Lato" w:hAnsi="Lato" w:cs="Arial"/>
          <w:bCs/>
          <w:iCs/>
          <w:sz w:val="22"/>
          <w:szCs w:val="22"/>
        </w:rPr>
        <w:t xml:space="preserve"> de abril de 2022.</w:t>
      </w:r>
      <w:r w:rsidRPr="00EA1BA8">
        <w:rPr>
          <w:rFonts w:ascii="Lato" w:hAnsi="Lato" w:cs="Arial"/>
          <w:b/>
          <w:sz w:val="22"/>
          <w:szCs w:val="22"/>
        </w:rPr>
        <w:t xml:space="preserve"> </w:t>
      </w:r>
      <w:r w:rsidRPr="00EA1BA8">
        <w:rPr>
          <w:rFonts w:ascii="Lato" w:hAnsi="Lato" w:cs="Arial"/>
          <w:sz w:val="22"/>
          <w:szCs w:val="22"/>
        </w:rPr>
        <w:t xml:space="preserve">Los PLAT proponentes deberán presentar la propuesta a través de un correo electrónico. </w:t>
      </w:r>
    </w:p>
    <w:p w14:paraId="577DC056" w14:textId="1B00ADB9" w:rsidR="008D47E6" w:rsidRPr="00EA1BA8" w:rsidRDefault="008D47E6" w:rsidP="008D47E6">
      <w:pPr>
        <w:spacing w:line="360" w:lineRule="auto"/>
        <w:rPr>
          <w:rFonts w:ascii="Lato" w:hAnsi="Lato" w:cs="Arial"/>
          <w:sz w:val="22"/>
          <w:szCs w:val="22"/>
        </w:rPr>
      </w:pPr>
      <w:r w:rsidRPr="00EA1BA8">
        <w:rPr>
          <w:rFonts w:ascii="Lato" w:hAnsi="Lato" w:cs="Arial"/>
          <w:sz w:val="22"/>
          <w:szCs w:val="22"/>
        </w:rPr>
        <w:t>El envío deberá incluir:</w:t>
      </w:r>
    </w:p>
    <w:p w14:paraId="0E488C85" w14:textId="73F61018" w:rsidR="008D47E6" w:rsidRPr="00EA1BA8" w:rsidRDefault="008D47E6" w:rsidP="0026686E">
      <w:pPr>
        <w:pStyle w:val="Prrafodelista"/>
        <w:numPr>
          <w:ilvl w:val="0"/>
          <w:numId w:val="5"/>
        </w:numPr>
        <w:spacing w:line="360" w:lineRule="auto"/>
        <w:rPr>
          <w:rFonts w:ascii="Lato" w:hAnsi="Lato" w:cs="Arial"/>
          <w:sz w:val="22"/>
          <w:szCs w:val="22"/>
          <w:lang w:val="es-MX"/>
        </w:rPr>
      </w:pPr>
      <w:r w:rsidRPr="00EA1BA8">
        <w:rPr>
          <w:rFonts w:ascii="Lato" w:hAnsi="Lato" w:cs="Arial"/>
          <w:sz w:val="22"/>
          <w:szCs w:val="22"/>
          <w:lang w:val="es-MX"/>
        </w:rPr>
        <w:t>Carta de interés</w:t>
      </w:r>
      <w:r w:rsidR="00DF5DB0" w:rsidRPr="00EA1BA8">
        <w:rPr>
          <w:rFonts w:ascii="Lato" w:hAnsi="Lato" w:cs="Arial"/>
          <w:sz w:val="22"/>
          <w:szCs w:val="22"/>
          <w:lang w:val="es-MX"/>
        </w:rPr>
        <w:t>.</w:t>
      </w:r>
    </w:p>
    <w:p w14:paraId="104385AA" w14:textId="5D7B4177" w:rsidR="008D47E6" w:rsidRPr="00EA1BA8" w:rsidRDefault="008D47E6" w:rsidP="0026686E">
      <w:pPr>
        <w:pStyle w:val="Prrafodelista"/>
        <w:numPr>
          <w:ilvl w:val="0"/>
          <w:numId w:val="5"/>
        </w:numPr>
        <w:spacing w:line="360" w:lineRule="auto"/>
        <w:rPr>
          <w:rFonts w:ascii="Lato" w:hAnsi="Lato" w:cs="Arial"/>
          <w:sz w:val="22"/>
          <w:szCs w:val="22"/>
          <w:lang w:val="es-MX"/>
        </w:rPr>
      </w:pPr>
      <w:r w:rsidRPr="00EA1BA8">
        <w:rPr>
          <w:rFonts w:ascii="Lato" w:hAnsi="Lato" w:cs="Arial"/>
          <w:sz w:val="22"/>
          <w:szCs w:val="22"/>
          <w:lang w:val="es-MX"/>
        </w:rPr>
        <w:lastRenderedPageBreak/>
        <w:t>CV de la persona moral</w:t>
      </w:r>
      <w:r w:rsidR="00DF5DB0" w:rsidRPr="00EA1BA8">
        <w:rPr>
          <w:rFonts w:ascii="Lato" w:hAnsi="Lato" w:cs="Arial"/>
          <w:sz w:val="22"/>
          <w:szCs w:val="22"/>
          <w:lang w:val="es-MX"/>
        </w:rPr>
        <w:t>.</w:t>
      </w:r>
      <w:r w:rsidRPr="00EA1BA8">
        <w:rPr>
          <w:rFonts w:ascii="Lato" w:hAnsi="Lato" w:cs="Arial"/>
          <w:sz w:val="22"/>
          <w:szCs w:val="22"/>
          <w:lang w:val="es-MX"/>
        </w:rPr>
        <w:t xml:space="preserve"> </w:t>
      </w:r>
    </w:p>
    <w:p w14:paraId="096B78D8" w14:textId="3590BFE0" w:rsidR="008D47E6" w:rsidRPr="00EA1BA8" w:rsidRDefault="008D47E6" w:rsidP="0026686E">
      <w:pPr>
        <w:pStyle w:val="Prrafodelista"/>
        <w:numPr>
          <w:ilvl w:val="0"/>
          <w:numId w:val="5"/>
        </w:numPr>
        <w:spacing w:line="360" w:lineRule="auto"/>
        <w:rPr>
          <w:rFonts w:ascii="Lato" w:hAnsi="Lato" w:cs="Arial"/>
          <w:sz w:val="22"/>
          <w:szCs w:val="22"/>
          <w:lang w:val="es-MX"/>
        </w:rPr>
      </w:pPr>
      <w:r w:rsidRPr="00EA1BA8">
        <w:rPr>
          <w:rFonts w:ascii="Lato" w:hAnsi="Lato" w:cs="Arial"/>
          <w:sz w:val="22"/>
          <w:szCs w:val="22"/>
          <w:lang w:val="es-MX"/>
        </w:rPr>
        <w:t>CV de las personas propuestas para integrar el equipo del PLAT</w:t>
      </w:r>
      <w:r w:rsidR="00DF5DB0" w:rsidRPr="00EA1BA8">
        <w:rPr>
          <w:rFonts w:ascii="Lato" w:hAnsi="Lato" w:cs="Arial"/>
          <w:sz w:val="22"/>
          <w:szCs w:val="22"/>
          <w:lang w:val="es-MX"/>
        </w:rPr>
        <w:t>.</w:t>
      </w:r>
    </w:p>
    <w:p w14:paraId="7B079EC7" w14:textId="2215CA88" w:rsidR="008D47E6" w:rsidRPr="00EA1BA8" w:rsidRDefault="008D47E6" w:rsidP="0026686E">
      <w:pPr>
        <w:pStyle w:val="Prrafodelista"/>
        <w:numPr>
          <w:ilvl w:val="0"/>
          <w:numId w:val="5"/>
        </w:numPr>
        <w:spacing w:line="360" w:lineRule="auto"/>
        <w:rPr>
          <w:rFonts w:ascii="Lato" w:hAnsi="Lato" w:cs="Arial"/>
          <w:sz w:val="22"/>
          <w:szCs w:val="22"/>
          <w:lang w:val="es-MX"/>
        </w:rPr>
      </w:pPr>
      <w:r w:rsidRPr="00EA1BA8">
        <w:rPr>
          <w:rFonts w:ascii="Lato" w:hAnsi="Lato" w:cs="Arial"/>
          <w:sz w:val="22"/>
          <w:szCs w:val="22"/>
          <w:lang w:val="es-MX"/>
        </w:rPr>
        <w:t xml:space="preserve">Propuesta técnica </w:t>
      </w:r>
      <w:r w:rsidR="009250A3" w:rsidRPr="00EA1BA8">
        <w:rPr>
          <w:rFonts w:ascii="Lato" w:hAnsi="Lato" w:cs="Arial"/>
          <w:sz w:val="22"/>
          <w:szCs w:val="22"/>
          <w:lang w:val="es-MX"/>
        </w:rPr>
        <w:t>que describa la metodología para</w:t>
      </w:r>
      <w:r w:rsidRPr="00EA1BA8">
        <w:rPr>
          <w:rFonts w:ascii="Lato" w:hAnsi="Lato" w:cs="Arial"/>
          <w:sz w:val="22"/>
          <w:szCs w:val="22"/>
          <w:lang w:val="es-MX"/>
        </w:rPr>
        <w:t xml:space="preserve"> </w:t>
      </w:r>
      <w:r w:rsidR="009250A3" w:rsidRPr="00EA1BA8">
        <w:rPr>
          <w:rFonts w:ascii="Lato" w:hAnsi="Lato" w:cs="Arial"/>
          <w:sz w:val="22"/>
          <w:szCs w:val="22"/>
          <w:lang w:val="es-MX"/>
        </w:rPr>
        <w:t xml:space="preserve">alcanzar los productos entregables descritos en el apartado VI. </w:t>
      </w:r>
    </w:p>
    <w:p w14:paraId="39079873" w14:textId="4F04B9C4" w:rsidR="009250A3" w:rsidRPr="00EA1BA8" w:rsidRDefault="009250A3" w:rsidP="0026686E">
      <w:pPr>
        <w:pStyle w:val="Prrafodelista"/>
        <w:numPr>
          <w:ilvl w:val="0"/>
          <w:numId w:val="5"/>
        </w:numPr>
        <w:spacing w:line="360" w:lineRule="auto"/>
        <w:rPr>
          <w:rFonts w:ascii="Lato" w:hAnsi="Lato" w:cs="Arial"/>
          <w:sz w:val="22"/>
          <w:szCs w:val="22"/>
          <w:lang w:val="es-MX"/>
        </w:rPr>
      </w:pPr>
      <w:r w:rsidRPr="00EA1BA8">
        <w:rPr>
          <w:rFonts w:ascii="Lato" w:hAnsi="Lato" w:cs="Arial"/>
          <w:sz w:val="22"/>
          <w:szCs w:val="22"/>
          <w:lang w:val="es-MX"/>
        </w:rPr>
        <w:t>Propuesta financiera</w:t>
      </w:r>
      <w:r w:rsidR="00DF5DB0" w:rsidRPr="00EA1BA8">
        <w:rPr>
          <w:rFonts w:ascii="Lato" w:hAnsi="Lato" w:cs="Arial"/>
          <w:sz w:val="22"/>
          <w:szCs w:val="22"/>
          <w:lang w:val="es-MX"/>
        </w:rPr>
        <w:t>.</w:t>
      </w:r>
    </w:p>
    <w:p w14:paraId="6DE3043F" w14:textId="1DF996D2" w:rsidR="008D47E6" w:rsidRPr="00EA1BA8" w:rsidRDefault="0B207C67" w:rsidP="0026686E">
      <w:pPr>
        <w:pStyle w:val="Prrafodelista"/>
        <w:numPr>
          <w:ilvl w:val="0"/>
          <w:numId w:val="5"/>
        </w:numPr>
        <w:spacing w:line="360" w:lineRule="auto"/>
        <w:rPr>
          <w:rFonts w:ascii="Lato" w:hAnsi="Lato" w:cs="Arial"/>
          <w:sz w:val="22"/>
          <w:szCs w:val="22"/>
          <w:lang w:val="es-MX"/>
        </w:rPr>
      </w:pPr>
      <w:r w:rsidRPr="00EA1BA8">
        <w:rPr>
          <w:rFonts w:ascii="Lato" w:hAnsi="Lato" w:cs="Arial"/>
          <w:sz w:val="22"/>
          <w:szCs w:val="22"/>
          <w:lang w:val="es-MX"/>
        </w:rPr>
        <w:t>Documentos que acrediten la disposición de</w:t>
      </w:r>
      <w:r w:rsidR="73A96B0E" w:rsidRPr="00EA1BA8">
        <w:rPr>
          <w:rFonts w:ascii="Lato" w:hAnsi="Lato" w:cs="Arial"/>
          <w:sz w:val="22"/>
          <w:szCs w:val="22"/>
          <w:lang w:val="es-MX"/>
        </w:rPr>
        <w:t xml:space="preserve"> cada</w:t>
      </w:r>
      <w:r w:rsidRPr="00EA1BA8">
        <w:rPr>
          <w:rFonts w:ascii="Lato" w:hAnsi="Lato" w:cs="Arial"/>
          <w:sz w:val="22"/>
          <w:szCs w:val="22"/>
          <w:lang w:val="es-MX"/>
        </w:rPr>
        <w:t xml:space="preserve"> </w:t>
      </w:r>
      <w:r w:rsidR="2925DBBC" w:rsidRPr="00EA1BA8">
        <w:rPr>
          <w:rFonts w:ascii="Lato" w:hAnsi="Lato" w:cs="Arial"/>
          <w:sz w:val="22"/>
          <w:szCs w:val="22"/>
          <w:lang w:val="es-MX"/>
        </w:rPr>
        <w:t>GP</w:t>
      </w:r>
      <w:r w:rsidR="00AE0111" w:rsidRPr="00EA1BA8">
        <w:rPr>
          <w:rFonts w:ascii="Lato" w:hAnsi="Lato" w:cs="Arial"/>
          <w:sz w:val="22"/>
          <w:szCs w:val="22"/>
          <w:lang w:val="es-MX"/>
        </w:rPr>
        <w:t xml:space="preserve"> </w:t>
      </w:r>
      <w:r w:rsidR="00AE0111" w:rsidRPr="00EA1BA8">
        <w:rPr>
          <w:rFonts w:ascii="Lato" w:hAnsi="Lato" w:cs="Calibri"/>
          <w:sz w:val="22"/>
          <w:szCs w:val="22"/>
          <w:lang w:val="es-419"/>
        </w:rPr>
        <w:t>(OSSE)</w:t>
      </w:r>
      <w:r w:rsidRPr="00EA1BA8">
        <w:rPr>
          <w:rFonts w:ascii="Lato" w:hAnsi="Lato" w:cs="Arial"/>
          <w:sz w:val="22"/>
          <w:szCs w:val="22"/>
          <w:lang w:val="es-MX"/>
        </w:rPr>
        <w:t xml:space="preserve"> para colaborar con el PLAT en desarrollar la EN</w:t>
      </w:r>
      <w:r w:rsidR="0E31B3FD" w:rsidRPr="00EA1BA8">
        <w:rPr>
          <w:rFonts w:ascii="Lato" w:hAnsi="Lato" w:cs="Arial"/>
          <w:sz w:val="22"/>
          <w:szCs w:val="22"/>
          <w:lang w:val="es-MX"/>
        </w:rPr>
        <w:t>P</w:t>
      </w:r>
      <w:r w:rsidRPr="00EA1BA8">
        <w:rPr>
          <w:rFonts w:ascii="Lato" w:hAnsi="Lato" w:cs="Arial"/>
          <w:sz w:val="22"/>
          <w:szCs w:val="22"/>
          <w:lang w:val="es-MX"/>
        </w:rPr>
        <w:t>S.</w:t>
      </w:r>
      <w:r w:rsidR="11914884" w:rsidRPr="00EA1BA8">
        <w:rPr>
          <w:rFonts w:ascii="Lato" w:hAnsi="Lato" w:cs="Arial"/>
          <w:sz w:val="22"/>
          <w:szCs w:val="22"/>
          <w:lang w:val="es-MX"/>
        </w:rPr>
        <w:t xml:space="preserve"> Por ejemplo, cartas firmadas por los representantes de los GP</w:t>
      </w:r>
      <w:r w:rsidR="00AE0111" w:rsidRPr="00EA1BA8">
        <w:rPr>
          <w:rFonts w:ascii="Lato" w:hAnsi="Lato" w:cs="Arial"/>
          <w:sz w:val="22"/>
          <w:szCs w:val="22"/>
          <w:lang w:val="es-MX"/>
        </w:rPr>
        <w:t xml:space="preserve"> </w:t>
      </w:r>
      <w:r w:rsidR="00AE0111" w:rsidRPr="00EA1BA8">
        <w:rPr>
          <w:rFonts w:ascii="Lato" w:hAnsi="Lato" w:cs="Calibri"/>
          <w:sz w:val="22"/>
          <w:szCs w:val="22"/>
          <w:lang w:val="es-419"/>
        </w:rPr>
        <w:t>(OSSE)</w:t>
      </w:r>
      <w:r w:rsidR="11914884" w:rsidRPr="00EA1BA8">
        <w:rPr>
          <w:rFonts w:ascii="Lato" w:hAnsi="Lato" w:cs="Arial"/>
          <w:sz w:val="22"/>
          <w:szCs w:val="22"/>
          <w:lang w:val="es-MX"/>
        </w:rPr>
        <w:t xml:space="preserve"> donde manifiestan su conocimiento del trabajo propuesto y su </w:t>
      </w:r>
      <w:r w:rsidR="21BFFB54" w:rsidRPr="00EA1BA8">
        <w:rPr>
          <w:rFonts w:ascii="Lato" w:hAnsi="Lato" w:cs="Arial"/>
          <w:sz w:val="22"/>
          <w:szCs w:val="22"/>
          <w:lang w:val="es-MX"/>
        </w:rPr>
        <w:t>compromiso</w:t>
      </w:r>
      <w:r w:rsidR="11914884" w:rsidRPr="00EA1BA8">
        <w:rPr>
          <w:rFonts w:ascii="Lato" w:hAnsi="Lato" w:cs="Arial"/>
          <w:sz w:val="22"/>
          <w:szCs w:val="22"/>
          <w:lang w:val="es-MX"/>
        </w:rPr>
        <w:t xml:space="preserve"> para colaborar con el PLAT. </w:t>
      </w:r>
    </w:p>
    <w:p w14:paraId="20CFC410" w14:textId="6C515896" w:rsidR="00665CFD" w:rsidRPr="00EA1BA8" w:rsidRDefault="17BAD1EE" w:rsidP="00E73DF3">
      <w:pPr>
        <w:spacing w:line="360" w:lineRule="auto"/>
        <w:rPr>
          <w:rStyle w:val="Hipervnculo"/>
          <w:rFonts w:ascii="Lato" w:hAnsi="Lato" w:cs="Arial"/>
          <w:sz w:val="22"/>
          <w:szCs w:val="22"/>
        </w:rPr>
      </w:pPr>
      <w:r w:rsidRPr="00EA1BA8">
        <w:rPr>
          <w:rFonts w:ascii="Lato" w:hAnsi="Lato" w:cs="Arial"/>
          <w:sz w:val="22"/>
          <w:szCs w:val="22"/>
        </w:rPr>
        <w:t>Nota: Es recomendable que l</w:t>
      </w:r>
      <w:r w:rsidR="00E73DF3" w:rsidRPr="00EA1BA8">
        <w:rPr>
          <w:rFonts w:ascii="Lato" w:hAnsi="Lato" w:cs="Arial"/>
          <w:sz w:val="22"/>
          <w:szCs w:val="22"/>
        </w:rPr>
        <w:t>a</w:t>
      </w:r>
      <w:r w:rsidRPr="00EA1BA8">
        <w:rPr>
          <w:rFonts w:ascii="Lato" w:hAnsi="Lato" w:cs="Arial"/>
          <w:sz w:val="22"/>
          <w:szCs w:val="22"/>
        </w:rPr>
        <w:t xml:space="preserve">s </w:t>
      </w:r>
      <w:r w:rsidR="00E73DF3" w:rsidRPr="00EA1BA8">
        <w:rPr>
          <w:rFonts w:ascii="Lato" w:hAnsi="Lato" w:cs="Arial"/>
          <w:sz w:val="22"/>
          <w:szCs w:val="22"/>
        </w:rPr>
        <w:t xml:space="preserve">organizaciones </w:t>
      </w:r>
      <w:r w:rsidRPr="00EA1BA8">
        <w:rPr>
          <w:rFonts w:ascii="Lato" w:hAnsi="Lato" w:cs="Arial"/>
          <w:sz w:val="22"/>
          <w:szCs w:val="22"/>
        </w:rPr>
        <w:t>interesad</w:t>
      </w:r>
      <w:r w:rsidR="00E73DF3" w:rsidRPr="00EA1BA8">
        <w:rPr>
          <w:rFonts w:ascii="Lato" w:hAnsi="Lato" w:cs="Arial"/>
          <w:sz w:val="22"/>
          <w:szCs w:val="22"/>
        </w:rPr>
        <w:t>a</w:t>
      </w:r>
      <w:r w:rsidRPr="00EA1BA8">
        <w:rPr>
          <w:rFonts w:ascii="Lato" w:hAnsi="Lato" w:cs="Arial"/>
          <w:sz w:val="22"/>
          <w:szCs w:val="22"/>
        </w:rPr>
        <w:t>s consulten los documentos de</w:t>
      </w:r>
      <w:r w:rsidR="00E17D3D" w:rsidRPr="00EA1BA8">
        <w:rPr>
          <w:rFonts w:ascii="Lato" w:hAnsi="Lato" w:cs="Arial"/>
          <w:sz w:val="22"/>
          <w:szCs w:val="22"/>
        </w:rPr>
        <w:t>l</w:t>
      </w:r>
      <w:r w:rsidRPr="00EA1BA8">
        <w:rPr>
          <w:rFonts w:ascii="Lato" w:hAnsi="Lato" w:cs="Arial"/>
          <w:sz w:val="22"/>
          <w:szCs w:val="22"/>
        </w:rPr>
        <w:t xml:space="preserve"> proyecto </w:t>
      </w:r>
      <w:r w:rsidR="2567736A" w:rsidRPr="00EA1BA8">
        <w:rPr>
          <w:rFonts w:ascii="Lato" w:hAnsi="Lato" w:cs="Arial"/>
          <w:sz w:val="22"/>
          <w:szCs w:val="22"/>
        </w:rPr>
        <w:t>previo a la elaboración de sus propuestas</w:t>
      </w:r>
      <w:r w:rsidR="00EA782F" w:rsidRPr="00EA1BA8">
        <w:rPr>
          <w:rStyle w:val="Refdenotaalpie"/>
          <w:rFonts w:ascii="Lato" w:hAnsi="Lato"/>
          <w:sz w:val="22"/>
          <w:szCs w:val="22"/>
        </w:rPr>
        <w:footnoteReference w:id="10"/>
      </w:r>
      <w:r w:rsidR="2567736A" w:rsidRPr="00EA1BA8">
        <w:rPr>
          <w:rFonts w:ascii="Lato" w:hAnsi="Lato" w:cs="Arial"/>
          <w:sz w:val="22"/>
          <w:szCs w:val="22"/>
        </w:rPr>
        <w:t xml:space="preserve"> </w:t>
      </w:r>
      <w:r w:rsidR="00DF5DB0" w:rsidRPr="00EA1BA8">
        <w:rPr>
          <w:rFonts w:ascii="Lato" w:hAnsi="Lato" w:cs="Arial"/>
          <w:sz w:val="22"/>
          <w:szCs w:val="22"/>
        </w:rPr>
        <w:t>.</w:t>
      </w:r>
    </w:p>
    <w:p w14:paraId="6EEB36C8" w14:textId="77777777" w:rsidR="00EA782F" w:rsidRPr="00EA1BA8" w:rsidRDefault="00EA782F" w:rsidP="00E73DF3">
      <w:pPr>
        <w:spacing w:line="360" w:lineRule="auto"/>
        <w:rPr>
          <w:rFonts w:ascii="Lato" w:hAnsi="Lato"/>
          <w:sz w:val="22"/>
          <w:szCs w:val="22"/>
        </w:rPr>
      </w:pPr>
    </w:p>
    <w:p w14:paraId="3926CF10" w14:textId="4EEEEBF7" w:rsidR="008D47E6" w:rsidRPr="00EA1BA8" w:rsidRDefault="00795DFD" w:rsidP="00795DFD">
      <w:pPr>
        <w:shd w:val="clear" w:color="auto" w:fill="FFFFFF"/>
        <w:spacing w:line="360" w:lineRule="auto"/>
        <w:rPr>
          <w:rFonts w:ascii="Lato" w:hAnsi="Lato" w:cs="Arial"/>
          <w:sz w:val="22"/>
          <w:szCs w:val="22"/>
        </w:rPr>
      </w:pPr>
      <w:bookmarkStart w:id="6" w:name="_Hlk93947205"/>
      <w:r w:rsidRPr="00EA1BA8">
        <w:rPr>
          <w:rFonts w:ascii="Lato" w:hAnsi="Lato" w:cs="Calibri"/>
          <w:sz w:val="22"/>
          <w:szCs w:val="28"/>
        </w:rPr>
        <w:t>Las propuestas deberán enviarse en archivos electrónicos de Word y Excel en la dirección electrónica correspondiente a cada estado: Chiapas (</w:t>
      </w:r>
      <w:hyperlink r:id="rId8" w:history="1">
        <w:r w:rsidRPr="00EA1BA8">
          <w:rPr>
            <w:rStyle w:val="Hipervnculo"/>
            <w:rFonts w:ascii="Lato" w:hAnsi="Lato" w:cs="Calibri"/>
            <w:sz w:val="22"/>
            <w:szCs w:val="28"/>
          </w:rPr>
          <w:t>conectachiapas@fondoeltriunfo.org</w:t>
        </w:r>
      </w:hyperlink>
      <w:r w:rsidRPr="00EA1BA8">
        <w:rPr>
          <w:rFonts w:ascii="Lato" w:hAnsi="Lato" w:cs="Calibri"/>
          <w:sz w:val="22"/>
          <w:szCs w:val="28"/>
        </w:rPr>
        <w:t>), Chihuahua (</w:t>
      </w:r>
      <w:hyperlink r:id="rId9" w:history="1">
        <w:r w:rsidRPr="00EA1BA8">
          <w:rPr>
            <w:rStyle w:val="Hipervnculo"/>
            <w:rFonts w:ascii="Lato" w:hAnsi="Lato" w:cs="Calibri"/>
            <w:sz w:val="22"/>
            <w:szCs w:val="28"/>
          </w:rPr>
          <w:t>conectachihuahua@fmcn.org</w:t>
        </w:r>
      </w:hyperlink>
      <w:r w:rsidRPr="00EA1BA8">
        <w:rPr>
          <w:rFonts w:ascii="Lato" w:hAnsi="Lato" w:cs="Calibri"/>
          <w:sz w:val="22"/>
          <w:szCs w:val="28"/>
        </w:rPr>
        <w:t>), Jalisco (</w:t>
      </w:r>
      <w:hyperlink r:id="rId10" w:history="1">
        <w:r w:rsidRPr="00EA1BA8">
          <w:rPr>
            <w:rStyle w:val="Hipervnculo"/>
            <w:rFonts w:ascii="Lato" w:hAnsi="Lato" w:cs="Calibri"/>
            <w:sz w:val="22"/>
            <w:szCs w:val="28"/>
          </w:rPr>
          <w:t>conectajalisco@fonnor.org</w:t>
        </w:r>
      </w:hyperlink>
      <w:r w:rsidRPr="00EA1BA8">
        <w:rPr>
          <w:rFonts w:ascii="Lato" w:hAnsi="Lato" w:cs="Calibri"/>
          <w:sz w:val="22"/>
          <w:szCs w:val="28"/>
        </w:rPr>
        <w:t>) y Veracruz (</w:t>
      </w:r>
      <w:hyperlink r:id="rId11" w:history="1">
        <w:r w:rsidRPr="00EA1BA8">
          <w:rPr>
            <w:rStyle w:val="Hipervnculo"/>
            <w:rFonts w:ascii="Lato" w:hAnsi="Lato" w:cs="Calibri"/>
            <w:sz w:val="22"/>
            <w:szCs w:val="28"/>
          </w:rPr>
          <w:t>conectaveracruz@fogomex.org</w:t>
        </w:r>
      </w:hyperlink>
      <w:r w:rsidRPr="00EA1BA8">
        <w:rPr>
          <w:rFonts w:ascii="Lato" w:hAnsi="Lato" w:cs="Calibri"/>
          <w:sz w:val="22"/>
          <w:szCs w:val="28"/>
        </w:rPr>
        <w:t>)</w:t>
      </w:r>
      <w:bookmarkEnd w:id="6"/>
      <w:r w:rsidR="008D47E6" w:rsidRPr="00EA1BA8">
        <w:rPr>
          <w:rFonts w:ascii="Lato" w:hAnsi="Lato" w:cs="Arial"/>
          <w:sz w:val="22"/>
          <w:szCs w:val="22"/>
        </w:rPr>
        <w:t xml:space="preserve">, señalando como asunto </w:t>
      </w:r>
      <w:r w:rsidR="008D47E6" w:rsidRPr="00EA1BA8">
        <w:rPr>
          <w:rFonts w:ascii="Lato" w:hAnsi="Lato" w:cs="Arial"/>
          <w:b/>
          <w:sz w:val="22"/>
          <w:szCs w:val="22"/>
        </w:rPr>
        <w:t>“Convocatoria PLAT de CONECTA”</w:t>
      </w:r>
      <w:r w:rsidR="008D47E6" w:rsidRPr="00EA1BA8">
        <w:rPr>
          <w:rFonts w:ascii="Lato" w:hAnsi="Lato" w:cs="Arial"/>
          <w:sz w:val="22"/>
          <w:szCs w:val="22"/>
        </w:rPr>
        <w:t xml:space="preserve">. </w:t>
      </w:r>
      <w:r w:rsidRPr="00EA1BA8">
        <w:rPr>
          <w:rFonts w:ascii="Lato" w:hAnsi="Lato" w:cs="Arial"/>
          <w:sz w:val="22"/>
          <w:szCs w:val="22"/>
        </w:rPr>
        <w:t xml:space="preserve">Se considerarán concursantes las propuestas recibidas en el correo electrónico a más tardar el 18 de abril del 2022.  </w:t>
      </w:r>
    </w:p>
    <w:p w14:paraId="159E08C8" w14:textId="77777777" w:rsidR="00795DFD" w:rsidRPr="00EA1BA8" w:rsidRDefault="00795DFD" w:rsidP="00795DFD">
      <w:pPr>
        <w:shd w:val="clear" w:color="auto" w:fill="FFFFFF"/>
        <w:spacing w:line="360" w:lineRule="auto"/>
        <w:rPr>
          <w:rFonts w:ascii="Lato" w:hAnsi="Lato" w:cs="Arial"/>
          <w:sz w:val="24"/>
        </w:rPr>
      </w:pPr>
    </w:p>
    <w:p w14:paraId="53E4C1F2" w14:textId="66BECA28" w:rsidR="00652A3B" w:rsidRPr="00EA1BA8" w:rsidRDefault="00652A3B"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 xml:space="preserve">Duración </w:t>
      </w:r>
      <w:r w:rsidR="00783B5F" w:rsidRPr="00EA1BA8">
        <w:rPr>
          <w:rFonts w:ascii="Lato" w:eastAsia="Arial" w:hAnsi="Lato"/>
          <w:caps w:val="0"/>
          <w:kern w:val="0"/>
          <w:szCs w:val="24"/>
          <w:u w:val="none"/>
        </w:rPr>
        <w:t>del apoyo a la primera etapa</w:t>
      </w:r>
    </w:p>
    <w:p w14:paraId="2E5B7DD5" w14:textId="77777777" w:rsidR="00DC4A13" w:rsidRPr="00EA1BA8" w:rsidRDefault="00DC4A13" w:rsidP="00EE2D17">
      <w:pPr>
        <w:spacing w:line="360" w:lineRule="auto"/>
        <w:rPr>
          <w:rFonts w:ascii="Lato" w:hAnsi="Lato" w:cs="Arial"/>
          <w:sz w:val="22"/>
          <w:szCs w:val="22"/>
        </w:rPr>
      </w:pPr>
    </w:p>
    <w:p w14:paraId="58043DB3" w14:textId="107DC28D" w:rsidR="00652A3B" w:rsidRPr="00EA1BA8" w:rsidRDefault="09D3E9AC" w:rsidP="00EE2D17">
      <w:pPr>
        <w:spacing w:line="360" w:lineRule="auto"/>
        <w:rPr>
          <w:rFonts w:ascii="Lato" w:hAnsi="Lato" w:cs="Arial"/>
          <w:sz w:val="22"/>
          <w:szCs w:val="22"/>
        </w:rPr>
      </w:pPr>
      <w:r w:rsidRPr="00EA1BA8">
        <w:rPr>
          <w:rFonts w:ascii="Lato" w:hAnsi="Lato" w:cs="Arial"/>
          <w:sz w:val="22"/>
          <w:szCs w:val="22"/>
        </w:rPr>
        <w:t xml:space="preserve">Los PLAT cuya </w:t>
      </w:r>
      <w:r w:rsidR="15868C09" w:rsidRPr="00EA1BA8">
        <w:rPr>
          <w:rFonts w:ascii="Lato" w:hAnsi="Lato" w:cs="Arial"/>
          <w:sz w:val="22"/>
          <w:szCs w:val="22"/>
        </w:rPr>
        <w:t>propuesta</w:t>
      </w:r>
      <w:r w:rsidR="5DAE4F27" w:rsidRPr="00EA1BA8">
        <w:rPr>
          <w:rFonts w:ascii="Lato" w:hAnsi="Lato" w:cs="Arial"/>
          <w:sz w:val="22"/>
          <w:szCs w:val="22"/>
        </w:rPr>
        <w:t xml:space="preserve"> o cuyas propuestas</w:t>
      </w:r>
      <w:r w:rsidR="15868C09" w:rsidRPr="00EA1BA8">
        <w:rPr>
          <w:rFonts w:ascii="Lato" w:hAnsi="Lato" w:cs="Arial"/>
          <w:sz w:val="22"/>
          <w:szCs w:val="22"/>
        </w:rPr>
        <w:t xml:space="preserve"> sea</w:t>
      </w:r>
      <w:r w:rsidR="6DD4B813" w:rsidRPr="00EA1BA8">
        <w:rPr>
          <w:rFonts w:ascii="Lato" w:hAnsi="Lato" w:cs="Arial"/>
          <w:sz w:val="22"/>
          <w:szCs w:val="22"/>
        </w:rPr>
        <w:t>n</w:t>
      </w:r>
      <w:r w:rsidR="15868C09" w:rsidRPr="00EA1BA8">
        <w:rPr>
          <w:rFonts w:ascii="Lato" w:hAnsi="Lato" w:cs="Arial"/>
          <w:sz w:val="22"/>
          <w:szCs w:val="22"/>
        </w:rPr>
        <w:t xml:space="preserve"> seleccionada</w:t>
      </w:r>
      <w:r w:rsidR="0BFE9205" w:rsidRPr="00EA1BA8">
        <w:rPr>
          <w:rFonts w:ascii="Lato" w:hAnsi="Lato" w:cs="Arial"/>
          <w:sz w:val="22"/>
          <w:szCs w:val="22"/>
        </w:rPr>
        <w:t>s</w:t>
      </w:r>
      <w:r w:rsidR="15868C09" w:rsidRPr="00EA1BA8">
        <w:rPr>
          <w:rFonts w:ascii="Lato" w:hAnsi="Lato" w:cs="Arial"/>
          <w:sz w:val="22"/>
          <w:szCs w:val="22"/>
        </w:rPr>
        <w:t xml:space="preserve"> por el Comité Técnico firmará</w:t>
      </w:r>
      <w:r w:rsidR="0D629911" w:rsidRPr="00EA1BA8">
        <w:rPr>
          <w:rFonts w:ascii="Lato" w:hAnsi="Lato" w:cs="Arial"/>
          <w:sz w:val="22"/>
          <w:szCs w:val="22"/>
        </w:rPr>
        <w:t>n</w:t>
      </w:r>
      <w:r w:rsidR="15868C09" w:rsidRPr="00EA1BA8">
        <w:rPr>
          <w:rFonts w:ascii="Lato" w:hAnsi="Lato" w:cs="Arial"/>
          <w:sz w:val="22"/>
          <w:szCs w:val="22"/>
        </w:rPr>
        <w:t xml:space="preserve"> un contrato con el </w:t>
      </w:r>
      <w:r w:rsidR="10AE740A" w:rsidRPr="00EA1BA8">
        <w:rPr>
          <w:rFonts w:ascii="Lato" w:hAnsi="Lato" w:cs="Arial"/>
          <w:sz w:val="22"/>
          <w:szCs w:val="22"/>
        </w:rPr>
        <w:t>F</w:t>
      </w:r>
      <w:r w:rsidR="15868C09" w:rsidRPr="00EA1BA8">
        <w:rPr>
          <w:rFonts w:ascii="Lato" w:hAnsi="Lato" w:cs="Arial"/>
          <w:sz w:val="22"/>
          <w:szCs w:val="22"/>
        </w:rPr>
        <w:t xml:space="preserve">ondo </w:t>
      </w:r>
      <w:r w:rsidR="53A2810E" w:rsidRPr="00EA1BA8">
        <w:rPr>
          <w:rFonts w:ascii="Lato" w:hAnsi="Lato" w:cs="Arial"/>
          <w:sz w:val="22"/>
          <w:szCs w:val="22"/>
        </w:rPr>
        <w:t>R</w:t>
      </w:r>
      <w:r w:rsidR="15868C09" w:rsidRPr="00EA1BA8">
        <w:rPr>
          <w:rFonts w:ascii="Lato" w:hAnsi="Lato" w:cs="Arial"/>
          <w:sz w:val="22"/>
          <w:szCs w:val="22"/>
        </w:rPr>
        <w:t>egional (en el caso de Chiapas, Jal</w:t>
      </w:r>
      <w:r w:rsidR="0D629911" w:rsidRPr="00EA1BA8">
        <w:rPr>
          <w:rFonts w:ascii="Lato" w:hAnsi="Lato" w:cs="Arial"/>
          <w:sz w:val="22"/>
          <w:szCs w:val="22"/>
        </w:rPr>
        <w:t>i</w:t>
      </w:r>
      <w:r w:rsidR="15868C09" w:rsidRPr="00EA1BA8">
        <w:rPr>
          <w:rFonts w:ascii="Lato" w:hAnsi="Lato" w:cs="Arial"/>
          <w:sz w:val="22"/>
          <w:szCs w:val="22"/>
        </w:rPr>
        <w:t>sco y Ver</w:t>
      </w:r>
      <w:r w:rsidR="10AE740A" w:rsidRPr="00EA1BA8">
        <w:rPr>
          <w:rFonts w:ascii="Lato" w:hAnsi="Lato" w:cs="Arial"/>
          <w:sz w:val="22"/>
          <w:szCs w:val="22"/>
        </w:rPr>
        <w:t>a</w:t>
      </w:r>
      <w:r w:rsidR="15868C09" w:rsidRPr="00EA1BA8">
        <w:rPr>
          <w:rFonts w:ascii="Lato" w:hAnsi="Lato" w:cs="Arial"/>
          <w:sz w:val="22"/>
          <w:szCs w:val="22"/>
        </w:rPr>
        <w:t>cruz) o FMCN (en el caso de Chihuahua)</w:t>
      </w:r>
      <w:r w:rsidR="53A2810E" w:rsidRPr="00EA1BA8">
        <w:rPr>
          <w:rFonts w:ascii="Lato" w:hAnsi="Lato" w:cs="Arial"/>
          <w:sz w:val="22"/>
          <w:szCs w:val="22"/>
        </w:rPr>
        <w:t xml:space="preserve"> responsable en cada caso</w:t>
      </w:r>
      <w:r w:rsidR="15868C09" w:rsidRPr="00EA1BA8">
        <w:rPr>
          <w:rFonts w:ascii="Lato" w:hAnsi="Lato" w:cs="Arial"/>
          <w:sz w:val="22"/>
          <w:szCs w:val="22"/>
        </w:rPr>
        <w:t xml:space="preserve">. </w:t>
      </w:r>
      <w:r w:rsidR="638796E3" w:rsidRPr="00EA1BA8">
        <w:rPr>
          <w:rFonts w:ascii="Lato" w:hAnsi="Lato" w:cs="Arial"/>
          <w:sz w:val="22"/>
          <w:szCs w:val="22"/>
        </w:rPr>
        <w:t>La duración de</w:t>
      </w:r>
      <w:r w:rsidR="15868C09" w:rsidRPr="00EA1BA8">
        <w:rPr>
          <w:rFonts w:ascii="Lato" w:hAnsi="Lato" w:cs="Arial"/>
          <w:sz w:val="22"/>
          <w:szCs w:val="22"/>
        </w:rPr>
        <w:t>l</w:t>
      </w:r>
      <w:r w:rsidR="638796E3" w:rsidRPr="00EA1BA8">
        <w:rPr>
          <w:rFonts w:ascii="Lato" w:hAnsi="Lato" w:cs="Arial"/>
          <w:sz w:val="22"/>
          <w:szCs w:val="22"/>
        </w:rPr>
        <w:t xml:space="preserve"> contrato </w:t>
      </w:r>
      <w:r w:rsidR="15868C09" w:rsidRPr="00EA1BA8">
        <w:rPr>
          <w:rFonts w:ascii="Lato" w:hAnsi="Lato" w:cs="Arial"/>
          <w:sz w:val="22"/>
          <w:szCs w:val="22"/>
        </w:rPr>
        <w:t xml:space="preserve">para la primera etapa </w:t>
      </w:r>
      <w:r w:rsidR="638796E3" w:rsidRPr="00EA1BA8">
        <w:rPr>
          <w:rFonts w:ascii="Lato" w:hAnsi="Lato" w:cs="Arial"/>
          <w:sz w:val="22"/>
          <w:szCs w:val="22"/>
        </w:rPr>
        <w:t>será de máximo cuatro meses</w:t>
      </w:r>
      <w:r w:rsidR="69630404" w:rsidRPr="00EA1BA8">
        <w:rPr>
          <w:rFonts w:ascii="Lato" w:hAnsi="Lato" w:cs="Arial"/>
          <w:sz w:val="22"/>
          <w:szCs w:val="22"/>
        </w:rPr>
        <w:t xml:space="preserve">. Los resultados de este contrato se presentarán en octubre del 2022. </w:t>
      </w:r>
      <w:r w:rsidR="15868C09" w:rsidRPr="00EA1BA8">
        <w:rPr>
          <w:rFonts w:ascii="Lato" w:hAnsi="Lato" w:cs="Arial"/>
          <w:sz w:val="22"/>
          <w:szCs w:val="22"/>
        </w:rPr>
        <w:t>La</w:t>
      </w:r>
      <w:r w:rsidR="09E4E1C5" w:rsidRPr="00EA1BA8">
        <w:rPr>
          <w:rFonts w:ascii="Lato" w:hAnsi="Lato" w:cs="Arial"/>
          <w:sz w:val="22"/>
          <w:szCs w:val="22"/>
        </w:rPr>
        <w:t>s</w:t>
      </w:r>
      <w:r w:rsidR="15868C09" w:rsidRPr="00EA1BA8">
        <w:rPr>
          <w:rFonts w:ascii="Lato" w:hAnsi="Lato" w:cs="Arial"/>
          <w:sz w:val="22"/>
          <w:szCs w:val="22"/>
        </w:rPr>
        <w:t xml:space="preserve"> EN</w:t>
      </w:r>
      <w:r w:rsidR="0E31B3FD" w:rsidRPr="00EA1BA8">
        <w:rPr>
          <w:rFonts w:ascii="Lato" w:hAnsi="Lato" w:cs="Arial"/>
          <w:sz w:val="22"/>
          <w:szCs w:val="22"/>
        </w:rPr>
        <w:t>P</w:t>
      </w:r>
      <w:r w:rsidR="15868C09" w:rsidRPr="00EA1BA8">
        <w:rPr>
          <w:rFonts w:ascii="Lato" w:hAnsi="Lato" w:cs="Arial"/>
          <w:sz w:val="22"/>
          <w:szCs w:val="22"/>
        </w:rPr>
        <w:t>S</w:t>
      </w:r>
      <w:r w:rsidR="69630404" w:rsidRPr="00EA1BA8">
        <w:rPr>
          <w:rFonts w:ascii="Lato" w:hAnsi="Lato" w:cs="Arial"/>
          <w:sz w:val="22"/>
          <w:szCs w:val="22"/>
        </w:rPr>
        <w:t xml:space="preserve"> será</w:t>
      </w:r>
      <w:r w:rsidR="09E4E1C5" w:rsidRPr="00EA1BA8">
        <w:rPr>
          <w:rFonts w:ascii="Lato" w:hAnsi="Lato" w:cs="Arial"/>
          <w:sz w:val="22"/>
          <w:szCs w:val="22"/>
        </w:rPr>
        <w:t>n</w:t>
      </w:r>
      <w:r w:rsidR="69630404" w:rsidRPr="00EA1BA8">
        <w:rPr>
          <w:rFonts w:ascii="Lato" w:hAnsi="Lato" w:cs="Arial"/>
          <w:sz w:val="22"/>
          <w:szCs w:val="22"/>
        </w:rPr>
        <w:t xml:space="preserve"> evaluad</w:t>
      </w:r>
      <w:r w:rsidR="15868C09" w:rsidRPr="00EA1BA8">
        <w:rPr>
          <w:rFonts w:ascii="Lato" w:hAnsi="Lato" w:cs="Arial"/>
          <w:sz w:val="22"/>
          <w:szCs w:val="22"/>
        </w:rPr>
        <w:t>a</w:t>
      </w:r>
      <w:r w:rsidR="09E4E1C5" w:rsidRPr="00EA1BA8">
        <w:rPr>
          <w:rFonts w:ascii="Lato" w:hAnsi="Lato" w:cs="Arial"/>
          <w:sz w:val="22"/>
          <w:szCs w:val="22"/>
        </w:rPr>
        <w:t>s</w:t>
      </w:r>
      <w:r w:rsidR="69630404" w:rsidRPr="00EA1BA8">
        <w:rPr>
          <w:rFonts w:ascii="Lato" w:hAnsi="Lato" w:cs="Arial"/>
          <w:sz w:val="22"/>
          <w:szCs w:val="22"/>
        </w:rPr>
        <w:t xml:space="preserve"> en noviembre de 2022</w:t>
      </w:r>
      <w:r w:rsidR="1280A240" w:rsidRPr="00EA1BA8">
        <w:rPr>
          <w:rFonts w:ascii="Lato" w:hAnsi="Lato" w:cs="Arial"/>
          <w:sz w:val="22"/>
          <w:szCs w:val="22"/>
        </w:rPr>
        <w:t>. En</w:t>
      </w:r>
      <w:r w:rsidR="69630404" w:rsidRPr="00EA1BA8">
        <w:rPr>
          <w:rFonts w:ascii="Lato" w:hAnsi="Lato" w:cs="Arial"/>
          <w:sz w:val="22"/>
          <w:szCs w:val="22"/>
        </w:rPr>
        <w:t xml:space="preserve"> </w:t>
      </w:r>
      <w:r w:rsidR="15868C09" w:rsidRPr="00EA1BA8">
        <w:rPr>
          <w:rFonts w:ascii="Lato" w:hAnsi="Lato" w:cs="Arial"/>
          <w:sz w:val="22"/>
          <w:szCs w:val="22"/>
        </w:rPr>
        <w:t>caso de ser aprobada por el Comité Técnico</w:t>
      </w:r>
      <w:r w:rsidR="69630404" w:rsidRPr="00EA1BA8">
        <w:rPr>
          <w:rFonts w:ascii="Lato" w:hAnsi="Lato" w:cs="Arial"/>
          <w:sz w:val="22"/>
          <w:szCs w:val="22"/>
        </w:rPr>
        <w:t xml:space="preserve">, </w:t>
      </w:r>
      <w:r w:rsidR="15868C09" w:rsidRPr="00EA1BA8">
        <w:rPr>
          <w:rFonts w:ascii="Lato" w:hAnsi="Lato" w:cs="Arial"/>
          <w:sz w:val="22"/>
          <w:szCs w:val="22"/>
        </w:rPr>
        <w:t>el</w:t>
      </w:r>
      <w:r w:rsidR="1280A240" w:rsidRPr="00EA1BA8">
        <w:rPr>
          <w:rFonts w:ascii="Lato" w:hAnsi="Lato" w:cs="Arial"/>
          <w:sz w:val="22"/>
          <w:szCs w:val="22"/>
        </w:rPr>
        <w:t xml:space="preserve"> PLAT</w:t>
      </w:r>
      <w:r w:rsidR="15868C09" w:rsidRPr="00EA1BA8">
        <w:rPr>
          <w:rFonts w:ascii="Lato" w:hAnsi="Lato" w:cs="Arial"/>
          <w:sz w:val="22"/>
          <w:szCs w:val="22"/>
        </w:rPr>
        <w:t xml:space="preserve"> </w:t>
      </w:r>
      <w:r w:rsidR="1280A240" w:rsidRPr="00EA1BA8">
        <w:rPr>
          <w:rFonts w:ascii="Lato" w:hAnsi="Lato" w:cs="Arial"/>
          <w:sz w:val="22"/>
          <w:szCs w:val="22"/>
        </w:rPr>
        <w:t xml:space="preserve">firmará un </w:t>
      </w:r>
      <w:r w:rsidR="141BEFA6" w:rsidRPr="00EA1BA8">
        <w:rPr>
          <w:rFonts w:ascii="Lato" w:hAnsi="Lato" w:cs="Arial"/>
          <w:sz w:val="22"/>
          <w:szCs w:val="22"/>
        </w:rPr>
        <w:t>adendum</w:t>
      </w:r>
      <w:r w:rsidR="1280A240" w:rsidRPr="00EA1BA8">
        <w:rPr>
          <w:rFonts w:ascii="Lato" w:hAnsi="Lato" w:cs="Arial"/>
          <w:sz w:val="22"/>
          <w:szCs w:val="22"/>
        </w:rPr>
        <w:t xml:space="preserve"> por un año</w:t>
      </w:r>
      <w:r w:rsidR="15868C09" w:rsidRPr="00EA1BA8">
        <w:rPr>
          <w:rFonts w:ascii="Lato" w:hAnsi="Lato" w:cs="Arial"/>
          <w:sz w:val="22"/>
          <w:szCs w:val="22"/>
        </w:rPr>
        <w:t xml:space="preserve"> para la implementación</w:t>
      </w:r>
      <w:r w:rsidR="79CD5164" w:rsidRPr="00EA1BA8">
        <w:rPr>
          <w:rFonts w:ascii="Lato" w:hAnsi="Lato" w:cs="Arial"/>
          <w:sz w:val="22"/>
          <w:szCs w:val="22"/>
        </w:rPr>
        <w:t xml:space="preserve"> </w:t>
      </w:r>
      <w:r w:rsidR="69630404" w:rsidRPr="00EA1BA8">
        <w:rPr>
          <w:rFonts w:ascii="Lato" w:hAnsi="Lato" w:cs="Arial"/>
          <w:sz w:val="22"/>
          <w:szCs w:val="22"/>
        </w:rPr>
        <w:t>a partir de enero de 2023</w:t>
      </w:r>
      <w:r w:rsidR="1280A240" w:rsidRPr="00EA1BA8">
        <w:rPr>
          <w:rFonts w:ascii="Lato" w:hAnsi="Lato" w:cs="Arial"/>
          <w:sz w:val="22"/>
          <w:szCs w:val="22"/>
        </w:rPr>
        <w:t>, que será renovado</w:t>
      </w:r>
      <w:r w:rsidR="5FF341EA" w:rsidRPr="00EA1BA8">
        <w:rPr>
          <w:rFonts w:ascii="Lato" w:hAnsi="Lato" w:cs="Arial"/>
          <w:sz w:val="22"/>
          <w:szCs w:val="22"/>
        </w:rPr>
        <w:t xml:space="preserve"> </w:t>
      </w:r>
      <w:r w:rsidR="1280A240" w:rsidRPr="00EA1BA8">
        <w:rPr>
          <w:rFonts w:ascii="Lato" w:hAnsi="Lato" w:cs="Arial"/>
          <w:sz w:val="22"/>
          <w:szCs w:val="22"/>
        </w:rPr>
        <w:t xml:space="preserve">con base en resultados </w:t>
      </w:r>
      <w:r w:rsidR="7760FEE1" w:rsidRPr="00EA1BA8">
        <w:rPr>
          <w:rFonts w:ascii="Lato" w:hAnsi="Lato" w:cs="Arial"/>
          <w:sz w:val="22"/>
          <w:szCs w:val="22"/>
        </w:rPr>
        <w:t xml:space="preserve">de 12 </w:t>
      </w:r>
      <w:r w:rsidR="222520BA" w:rsidRPr="00EA1BA8">
        <w:rPr>
          <w:rFonts w:ascii="Lato" w:hAnsi="Lato" w:cs="Arial"/>
          <w:sz w:val="22"/>
          <w:szCs w:val="22"/>
        </w:rPr>
        <w:t>o</w:t>
      </w:r>
      <w:r w:rsidR="7760FEE1" w:rsidRPr="00EA1BA8">
        <w:rPr>
          <w:rFonts w:ascii="Lato" w:hAnsi="Lato" w:cs="Arial"/>
          <w:sz w:val="22"/>
          <w:szCs w:val="22"/>
        </w:rPr>
        <w:t xml:space="preserve"> 6 meses</w:t>
      </w:r>
      <w:r w:rsidR="5FF341EA" w:rsidRPr="00EA1BA8">
        <w:rPr>
          <w:rFonts w:ascii="Lato" w:hAnsi="Lato" w:cs="Arial"/>
          <w:sz w:val="22"/>
          <w:szCs w:val="22"/>
        </w:rPr>
        <w:t xml:space="preserve"> para finalizar en junio de 2026</w:t>
      </w:r>
      <w:r w:rsidR="69630404" w:rsidRPr="00EA1BA8">
        <w:rPr>
          <w:rFonts w:ascii="Lato" w:hAnsi="Lato" w:cs="Arial"/>
          <w:sz w:val="22"/>
          <w:szCs w:val="22"/>
        </w:rPr>
        <w:t>.</w:t>
      </w:r>
    </w:p>
    <w:p w14:paraId="56C41E09" w14:textId="311E5264" w:rsidR="00652A3B" w:rsidRPr="00EA1BA8" w:rsidRDefault="00652A3B" w:rsidP="004B5551">
      <w:pPr>
        <w:spacing w:line="360" w:lineRule="auto"/>
        <w:rPr>
          <w:rFonts w:ascii="Lato" w:hAnsi="Lato"/>
          <w:color w:val="000000"/>
          <w:sz w:val="22"/>
          <w:szCs w:val="22"/>
        </w:rPr>
      </w:pPr>
    </w:p>
    <w:p w14:paraId="734B9EE5" w14:textId="749251B5" w:rsidR="007068AE" w:rsidRPr="00EA1BA8" w:rsidRDefault="0083470A" w:rsidP="004B5551">
      <w:pPr>
        <w:spacing w:line="360" w:lineRule="auto"/>
        <w:rPr>
          <w:rFonts w:ascii="Lato" w:hAnsi="Lato"/>
          <w:color w:val="000000"/>
          <w:sz w:val="22"/>
          <w:szCs w:val="22"/>
        </w:rPr>
      </w:pPr>
      <w:r w:rsidRPr="00EA1BA8">
        <w:rPr>
          <w:rFonts w:ascii="Lato" w:hAnsi="Lato"/>
          <w:color w:val="000000"/>
          <w:sz w:val="22"/>
          <w:szCs w:val="22"/>
        </w:rPr>
        <w:t xml:space="preserve">Los </w:t>
      </w:r>
      <w:r w:rsidR="00F56593" w:rsidRPr="00EA1BA8">
        <w:rPr>
          <w:rFonts w:ascii="Lato" w:hAnsi="Lato"/>
          <w:color w:val="000000"/>
          <w:sz w:val="22"/>
          <w:szCs w:val="22"/>
        </w:rPr>
        <w:t>FR</w:t>
      </w:r>
      <w:r w:rsidRPr="00EA1BA8">
        <w:rPr>
          <w:rFonts w:ascii="Lato" w:hAnsi="Lato"/>
          <w:color w:val="000000"/>
          <w:sz w:val="22"/>
          <w:szCs w:val="22"/>
        </w:rPr>
        <w:t xml:space="preserve"> o FMCN, en su caso,</w:t>
      </w:r>
      <w:r w:rsidR="007068AE" w:rsidRPr="00EA1BA8">
        <w:rPr>
          <w:rFonts w:ascii="Lato" w:hAnsi="Lato"/>
          <w:color w:val="000000"/>
          <w:sz w:val="22"/>
          <w:szCs w:val="22"/>
        </w:rPr>
        <w:t xml:space="preserve"> podrá</w:t>
      </w:r>
      <w:r w:rsidRPr="00EA1BA8">
        <w:rPr>
          <w:rFonts w:ascii="Lato" w:hAnsi="Lato"/>
          <w:color w:val="000000"/>
          <w:sz w:val="22"/>
          <w:szCs w:val="22"/>
        </w:rPr>
        <w:t>n</w:t>
      </w:r>
      <w:r w:rsidR="007068AE" w:rsidRPr="00EA1BA8">
        <w:rPr>
          <w:rFonts w:ascii="Lato" w:hAnsi="Lato"/>
          <w:color w:val="000000"/>
          <w:sz w:val="22"/>
          <w:szCs w:val="22"/>
        </w:rPr>
        <w:t xml:space="preserve"> rescindir el contrato</w:t>
      </w:r>
      <w:r w:rsidRPr="00EA1BA8">
        <w:rPr>
          <w:rFonts w:ascii="Lato" w:hAnsi="Lato"/>
          <w:color w:val="000000"/>
          <w:sz w:val="22"/>
          <w:szCs w:val="22"/>
        </w:rPr>
        <w:t xml:space="preserve"> o sus </w:t>
      </w:r>
      <w:r w:rsidR="00EE3080" w:rsidRPr="00EA1BA8">
        <w:rPr>
          <w:rFonts w:ascii="Lato" w:hAnsi="Lato"/>
          <w:color w:val="000000"/>
          <w:sz w:val="22"/>
          <w:szCs w:val="22"/>
        </w:rPr>
        <w:t>adendas</w:t>
      </w:r>
      <w:r w:rsidR="007068AE" w:rsidRPr="00EA1BA8">
        <w:rPr>
          <w:rFonts w:ascii="Lato" w:hAnsi="Lato"/>
          <w:color w:val="000000"/>
          <w:sz w:val="22"/>
          <w:szCs w:val="22"/>
        </w:rPr>
        <w:t xml:space="preserve"> en caso de que </w:t>
      </w:r>
      <w:r w:rsidRPr="00EA1BA8">
        <w:rPr>
          <w:rFonts w:ascii="Lato" w:hAnsi="Lato"/>
          <w:color w:val="000000"/>
          <w:sz w:val="22"/>
          <w:szCs w:val="22"/>
        </w:rPr>
        <w:t>el PLAT</w:t>
      </w:r>
      <w:r w:rsidR="007068AE" w:rsidRPr="00EA1BA8">
        <w:rPr>
          <w:rFonts w:ascii="Lato" w:hAnsi="Lato"/>
          <w:color w:val="000000"/>
          <w:sz w:val="22"/>
          <w:szCs w:val="22"/>
        </w:rPr>
        <w:t xml:space="preserve"> incumpla con lo establecido </w:t>
      </w:r>
      <w:r w:rsidR="0044254D" w:rsidRPr="00EA1BA8">
        <w:rPr>
          <w:rFonts w:ascii="Lato" w:hAnsi="Lato"/>
          <w:color w:val="000000"/>
          <w:sz w:val="22"/>
          <w:szCs w:val="22"/>
        </w:rPr>
        <w:t>en</w:t>
      </w:r>
      <w:r w:rsidR="007068AE" w:rsidRPr="00EA1BA8">
        <w:rPr>
          <w:rFonts w:ascii="Lato" w:hAnsi="Lato"/>
          <w:color w:val="000000"/>
          <w:sz w:val="22"/>
          <w:szCs w:val="22"/>
        </w:rPr>
        <w:t xml:space="preserve"> </w:t>
      </w:r>
      <w:r w:rsidRPr="00EA1BA8">
        <w:rPr>
          <w:rFonts w:ascii="Lato" w:hAnsi="Lato"/>
          <w:color w:val="000000"/>
          <w:sz w:val="22"/>
          <w:szCs w:val="22"/>
        </w:rPr>
        <w:t>la EN</w:t>
      </w:r>
      <w:r w:rsidR="0005419E" w:rsidRPr="00EA1BA8">
        <w:rPr>
          <w:rFonts w:ascii="Lato" w:hAnsi="Lato"/>
          <w:color w:val="000000"/>
          <w:sz w:val="22"/>
          <w:szCs w:val="22"/>
        </w:rPr>
        <w:t>P</w:t>
      </w:r>
      <w:r w:rsidRPr="00EA1BA8">
        <w:rPr>
          <w:rFonts w:ascii="Lato" w:hAnsi="Lato"/>
          <w:color w:val="000000"/>
          <w:sz w:val="22"/>
          <w:szCs w:val="22"/>
        </w:rPr>
        <w:t xml:space="preserve">S, </w:t>
      </w:r>
      <w:r w:rsidR="00937DFD" w:rsidRPr="00EA1BA8">
        <w:rPr>
          <w:rFonts w:ascii="Lato" w:hAnsi="Lato"/>
          <w:color w:val="000000"/>
          <w:sz w:val="22"/>
          <w:szCs w:val="22"/>
        </w:rPr>
        <w:t>cualquier</w:t>
      </w:r>
      <w:r w:rsidRPr="00EA1BA8">
        <w:rPr>
          <w:rFonts w:ascii="Lato" w:hAnsi="Lato"/>
          <w:color w:val="000000"/>
          <w:sz w:val="22"/>
          <w:szCs w:val="22"/>
        </w:rPr>
        <w:t xml:space="preserve"> </w:t>
      </w:r>
      <w:r w:rsidR="005C4276" w:rsidRPr="00EA1BA8">
        <w:rPr>
          <w:rFonts w:ascii="Lato" w:hAnsi="Lato"/>
          <w:color w:val="000000"/>
          <w:sz w:val="22"/>
          <w:szCs w:val="22"/>
        </w:rPr>
        <w:t>GP</w:t>
      </w:r>
      <w:r w:rsidR="00AE0111" w:rsidRPr="00EA1BA8">
        <w:rPr>
          <w:rFonts w:ascii="Lato" w:hAnsi="Lato"/>
          <w:color w:val="000000"/>
          <w:sz w:val="22"/>
          <w:szCs w:val="22"/>
        </w:rPr>
        <w:t xml:space="preserve"> </w:t>
      </w:r>
      <w:r w:rsidR="00AE0111" w:rsidRPr="00EA1BA8">
        <w:rPr>
          <w:rFonts w:ascii="Lato" w:hAnsi="Lato" w:cs="Calibri"/>
          <w:sz w:val="22"/>
          <w:szCs w:val="22"/>
        </w:rPr>
        <w:t>(OSSE)</w:t>
      </w:r>
      <w:r w:rsidRPr="00EA1BA8">
        <w:rPr>
          <w:rFonts w:ascii="Lato" w:hAnsi="Lato"/>
          <w:color w:val="000000"/>
          <w:sz w:val="22"/>
          <w:szCs w:val="22"/>
        </w:rPr>
        <w:t xml:space="preserve"> exprese insatisfacción con su apoyo</w:t>
      </w:r>
      <w:r w:rsidR="005C4276" w:rsidRPr="00EA1BA8">
        <w:rPr>
          <w:rFonts w:ascii="Lato" w:hAnsi="Lato"/>
          <w:color w:val="000000"/>
          <w:sz w:val="22"/>
          <w:szCs w:val="22"/>
        </w:rPr>
        <w:t>,</w:t>
      </w:r>
      <w:r w:rsidRPr="00EA1BA8">
        <w:rPr>
          <w:rFonts w:ascii="Lato" w:hAnsi="Lato"/>
          <w:color w:val="000000"/>
          <w:sz w:val="22"/>
          <w:szCs w:val="22"/>
        </w:rPr>
        <w:t xml:space="preserve"> o su trabajo no </w:t>
      </w:r>
      <w:r w:rsidR="007068AE" w:rsidRPr="00EA1BA8">
        <w:rPr>
          <w:rFonts w:ascii="Lato" w:hAnsi="Lato"/>
          <w:color w:val="000000"/>
          <w:sz w:val="22"/>
          <w:szCs w:val="22"/>
        </w:rPr>
        <w:t xml:space="preserve">responda de manera satisfactoria a las necesidades y </w:t>
      </w:r>
      <w:r w:rsidR="007068AE" w:rsidRPr="00EA1BA8">
        <w:rPr>
          <w:rFonts w:ascii="Lato" w:hAnsi="Lato"/>
          <w:color w:val="000000"/>
          <w:sz w:val="22"/>
          <w:szCs w:val="22"/>
        </w:rPr>
        <w:lastRenderedPageBreak/>
        <w:t xml:space="preserve">lineamientos del </w:t>
      </w:r>
      <w:r w:rsidR="003003B3" w:rsidRPr="00EA1BA8">
        <w:rPr>
          <w:rFonts w:ascii="Lato" w:hAnsi="Lato"/>
          <w:color w:val="000000"/>
          <w:sz w:val="22"/>
          <w:szCs w:val="22"/>
        </w:rPr>
        <w:t>p</w:t>
      </w:r>
      <w:r w:rsidR="007068AE" w:rsidRPr="00EA1BA8">
        <w:rPr>
          <w:rFonts w:ascii="Lato" w:hAnsi="Lato"/>
          <w:color w:val="000000"/>
          <w:sz w:val="22"/>
          <w:szCs w:val="22"/>
        </w:rPr>
        <w:t>royecto</w:t>
      </w:r>
      <w:r w:rsidR="00C92E82" w:rsidRPr="00EA1BA8">
        <w:rPr>
          <w:rFonts w:ascii="Lato" w:hAnsi="Lato"/>
          <w:color w:val="000000"/>
          <w:sz w:val="22"/>
          <w:szCs w:val="22"/>
        </w:rPr>
        <w:t>, incluyendo el MGAS y sus Apéndices</w:t>
      </w:r>
      <w:r w:rsidR="00F22852" w:rsidRPr="00EA1BA8">
        <w:rPr>
          <w:rFonts w:ascii="Lato" w:hAnsi="Lato"/>
          <w:color w:val="000000"/>
          <w:sz w:val="22"/>
          <w:szCs w:val="22"/>
        </w:rPr>
        <w:t xml:space="preserve"> (ver apartado I para mayores detalles)</w:t>
      </w:r>
      <w:r w:rsidR="007068AE" w:rsidRPr="00EA1BA8">
        <w:rPr>
          <w:rFonts w:ascii="Lato" w:hAnsi="Lato"/>
          <w:color w:val="000000"/>
          <w:sz w:val="22"/>
          <w:szCs w:val="22"/>
        </w:rPr>
        <w:t>.</w:t>
      </w:r>
    </w:p>
    <w:p w14:paraId="41AA7864" w14:textId="77777777" w:rsidR="00B424A0" w:rsidRPr="00EA1BA8" w:rsidRDefault="00B424A0" w:rsidP="004B5551">
      <w:pPr>
        <w:spacing w:line="360" w:lineRule="auto"/>
        <w:rPr>
          <w:rFonts w:ascii="Lato" w:hAnsi="Lato"/>
          <w:color w:val="000000"/>
          <w:sz w:val="22"/>
          <w:szCs w:val="22"/>
        </w:rPr>
      </w:pPr>
    </w:p>
    <w:p w14:paraId="3797709E" w14:textId="786564CA" w:rsidR="00AF029D" w:rsidRPr="00EA1BA8" w:rsidRDefault="00AF029D"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Presupuesto</w:t>
      </w:r>
    </w:p>
    <w:p w14:paraId="77D7A502" w14:textId="2E6F4870" w:rsidR="00AF029D" w:rsidRPr="00EA1BA8" w:rsidRDefault="00AF029D" w:rsidP="004B5551">
      <w:pPr>
        <w:spacing w:line="360" w:lineRule="auto"/>
        <w:rPr>
          <w:rFonts w:ascii="Lato" w:hAnsi="Lato"/>
          <w:color w:val="000000"/>
          <w:sz w:val="22"/>
          <w:szCs w:val="22"/>
        </w:rPr>
      </w:pPr>
    </w:p>
    <w:p w14:paraId="1977A965" w14:textId="7BAFEBBB" w:rsidR="004B1604" w:rsidRPr="00EA1BA8" w:rsidRDefault="00567D8F" w:rsidP="004B1604">
      <w:pPr>
        <w:spacing w:line="360" w:lineRule="auto"/>
        <w:rPr>
          <w:rFonts w:ascii="Lato" w:hAnsi="Lato"/>
          <w:color w:val="000000"/>
          <w:sz w:val="22"/>
          <w:szCs w:val="22"/>
        </w:rPr>
      </w:pPr>
      <w:r w:rsidRPr="00EA1BA8">
        <w:rPr>
          <w:rFonts w:ascii="Lato" w:hAnsi="Lato"/>
          <w:color w:val="000000"/>
          <w:sz w:val="22"/>
          <w:szCs w:val="22"/>
        </w:rPr>
        <w:t>El presupuesto</w:t>
      </w:r>
      <w:r w:rsidR="004B1604" w:rsidRPr="00EA1BA8">
        <w:rPr>
          <w:rFonts w:ascii="Lato" w:hAnsi="Lato"/>
          <w:color w:val="000000"/>
          <w:sz w:val="22"/>
          <w:szCs w:val="22"/>
        </w:rPr>
        <w:t xml:space="preserve"> </w:t>
      </w:r>
      <w:r w:rsidRPr="00EA1BA8">
        <w:rPr>
          <w:rFonts w:ascii="Lato" w:hAnsi="Lato"/>
          <w:color w:val="000000"/>
          <w:sz w:val="22"/>
          <w:szCs w:val="22"/>
        </w:rPr>
        <w:t xml:space="preserve">estimado </w:t>
      </w:r>
      <w:r w:rsidR="008D4803" w:rsidRPr="00EA1BA8">
        <w:rPr>
          <w:rFonts w:ascii="Lato" w:hAnsi="Lato"/>
          <w:color w:val="000000"/>
          <w:sz w:val="22"/>
          <w:szCs w:val="22"/>
        </w:rPr>
        <w:t>para</w:t>
      </w:r>
      <w:r w:rsidR="00396F11" w:rsidRPr="00EA1BA8">
        <w:rPr>
          <w:rFonts w:ascii="Lato" w:hAnsi="Lato"/>
          <w:color w:val="000000"/>
          <w:sz w:val="22"/>
          <w:szCs w:val="22"/>
        </w:rPr>
        <w:t xml:space="preserve"> cada propuesta aprobada en</w:t>
      </w:r>
      <w:r w:rsidR="008D4803" w:rsidRPr="00EA1BA8">
        <w:rPr>
          <w:rFonts w:ascii="Lato" w:hAnsi="Lato"/>
          <w:color w:val="000000"/>
          <w:sz w:val="22"/>
          <w:szCs w:val="22"/>
        </w:rPr>
        <w:t xml:space="preserve"> la </w:t>
      </w:r>
      <w:r w:rsidRPr="00EA1BA8">
        <w:rPr>
          <w:rFonts w:ascii="Lato" w:hAnsi="Lato"/>
          <w:color w:val="000000"/>
          <w:sz w:val="22"/>
          <w:szCs w:val="22"/>
        </w:rPr>
        <w:t>primera etapa</w:t>
      </w:r>
      <w:r w:rsidR="008D4803" w:rsidRPr="00EA1BA8">
        <w:rPr>
          <w:rFonts w:ascii="Lato" w:hAnsi="Lato"/>
          <w:color w:val="000000"/>
          <w:sz w:val="22"/>
          <w:szCs w:val="22"/>
        </w:rPr>
        <w:t xml:space="preserve"> del apartado III </w:t>
      </w:r>
      <w:r w:rsidRPr="00EA1BA8">
        <w:rPr>
          <w:rFonts w:ascii="Lato" w:hAnsi="Lato"/>
          <w:color w:val="000000"/>
          <w:sz w:val="22"/>
          <w:szCs w:val="22"/>
        </w:rPr>
        <w:t>es</w:t>
      </w:r>
      <w:r w:rsidR="008D4803" w:rsidRPr="00EA1BA8">
        <w:rPr>
          <w:rFonts w:ascii="Lato" w:hAnsi="Lato"/>
          <w:color w:val="000000"/>
          <w:sz w:val="22"/>
          <w:szCs w:val="22"/>
        </w:rPr>
        <w:t xml:space="preserve"> de</w:t>
      </w:r>
      <w:r w:rsidR="004B1604" w:rsidRPr="00EA1BA8">
        <w:rPr>
          <w:rFonts w:ascii="Lato" w:hAnsi="Lato"/>
          <w:color w:val="000000"/>
          <w:sz w:val="22"/>
          <w:szCs w:val="22"/>
        </w:rPr>
        <w:t xml:space="preserve"> 210,000</w:t>
      </w:r>
      <w:r w:rsidR="008D4803" w:rsidRPr="00EA1BA8">
        <w:rPr>
          <w:rFonts w:ascii="Lato" w:hAnsi="Lato"/>
          <w:color w:val="000000"/>
          <w:sz w:val="22"/>
          <w:szCs w:val="22"/>
        </w:rPr>
        <w:t xml:space="preserve"> (doscientos diez mil pesos MN</w:t>
      </w:r>
      <w:r w:rsidR="000B70C5" w:rsidRPr="00EA1BA8">
        <w:rPr>
          <w:rFonts w:ascii="Lato" w:hAnsi="Lato"/>
          <w:color w:val="000000"/>
          <w:sz w:val="22"/>
          <w:szCs w:val="22"/>
        </w:rPr>
        <w:t>)</w:t>
      </w:r>
      <w:r w:rsidR="008D4803" w:rsidRPr="00EA1BA8">
        <w:rPr>
          <w:rFonts w:ascii="Lato" w:hAnsi="Lato" w:cs="Calibri"/>
          <w:sz w:val="22"/>
          <w:szCs w:val="22"/>
        </w:rPr>
        <w:t>, incluyendo los impuestos respectivos.</w:t>
      </w:r>
    </w:p>
    <w:p w14:paraId="146BA859" w14:textId="28831956" w:rsidR="004B1604" w:rsidRPr="00EA1BA8" w:rsidRDefault="004B1604" w:rsidP="004B1604">
      <w:pPr>
        <w:spacing w:line="360" w:lineRule="auto"/>
        <w:rPr>
          <w:rFonts w:ascii="Lato" w:hAnsi="Lato"/>
          <w:color w:val="000000"/>
          <w:sz w:val="22"/>
          <w:szCs w:val="22"/>
        </w:rPr>
      </w:pPr>
    </w:p>
    <w:p w14:paraId="4224955A" w14:textId="1A1593CD" w:rsidR="004B1604" w:rsidRPr="00EA1BA8" w:rsidRDefault="004B1604" w:rsidP="008D4803">
      <w:pPr>
        <w:spacing w:line="360" w:lineRule="auto"/>
        <w:rPr>
          <w:rFonts w:ascii="Lato" w:hAnsi="Lato"/>
          <w:color w:val="000000"/>
          <w:sz w:val="22"/>
          <w:szCs w:val="22"/>
        </w:rPr>
      </w:pPr>
      <w:r w:rsidRPr="00EA1BA8">
        <w:rPr>
          <w:rFonts w:ascii="Lato" w:hAnsi="Lato"/>
          <w:color w:val="000000"/>
          <w:sz w:val="22"/>
          <w:szCs w:val="22"/>
        </w:rPr>
        <w:t>El presupuesto estimado</w:t>
      </w:r>
      <w:r w:rsidR="008D4803" w:rsidRPr="00EA1BA8">
        <w:rPr>
          <w:rFonts w:ascii="Lato" w:hAnsi="Lato"/>
          <w:color w:val="000000"/>
          <w:sz w:val="22"/>
          <w:szCs w:val="22"/>
        </w:rPr>
        <w:t xml:space="preserve"> anual para</w:t>
      </w:r>
      <w:r w:rsidR="001B3AEC" w:rsidRPr="00EA1BA8">
        <w:rPr>
          <w:rFonts w:ascii="Lato" w:hAnsi="Lato"/>
          <w:color w:val="000000"/>
          <w:sz w:val="22"/>
          <w:szCs w:val="22"/>
        </w:rPr>
        <w:t xml:space="preserve"> </w:t>
      </w:r>
      <w:r w:rsidR="00C921E3" w:rsidRPr="00EA1BA8">
        <w:rPr>
          <w:rFonts w:ascii="Lato" w:hAnsi="Lato"/>
          <w:color w:val="000000"/>
          <w:sz w:val="22"/>
          <w:szCs w:val="22"/>
        </w:rPr>
        <w:t xml:space="preserve">cada propuesta aprobada </w:t>
      </w:r>
      <w:r w:rsidR="001B3AEC" w:rsidRPr="00EA1BA8">
        <w:rPr>
          <w:rFonts w:ascii="Lato" w:hAnsi="Lato"/>
          <w:color w:val="000000"/>
          <w:sz w:val="22"/>
          <w:szCs w:val="22"/>
        </w:rPr>
        <w:t>en</w:t>
      </w:r>
      <w:r w:rsidR="008D4803" w:rsidRPr="00EA1BA8">
        <w:rPr>
          <w:rFonts w:ascii="Lato" w:hAnsi="Lato"/>
          <w:color w:val="000000"/>
          <w:sz w:val="22"/>
          <w:szCs w:val="22"/>
        </w:rPr>
        <w:t xml:space="preserve"> la segunda etapa del apartado III es </w:t>
      </w:r>
      <w:r w:rsidRPr="00EA1BA8">
        <w:rPr>
          <w:rFonts w:ascii="Lato" w:hAnsi="Lato"/>
          <w:color w:val="000000"/>
          <w:sz w:val="22"/>
          <w:szCs w:val="22"/>
        </w:rPr>
        <w:t>de $</w:t>
      </w:r>
      <w:r w:rsidR="008D4803" w:rsidRPr="00EA1BA8">
        <w:rPr>
          <w:rFonts w:ascii="Lato" w:hAnsi="Lato"/>
          <w:color w:val="000000"/>
          <w:sz w:val="22"/>
          <w:szCs w:val="22"/>
        </w:rPr>
        <w:t>420,000</w:t>
      </w:r>
      <w:r w:rsidRPr="00EA1BA8">
        <w:rPr>
          <w:rFonts w:ascii="Lato" w:hAnsi="Lato"/>
          <w:color w:val="000000"/>
          <w:sz w:val="22"/>
          <w:szCs w:val="22"/>
        </w:rPr>
        <w:t xml:space="preserve"> (</w:t>
      </w:r>
      <w:r w:rsidR="008D4803" w:rsidRPr="00EA1BA8">
        <w:rPr>
          <w:rFonts w:ascii="Lato" w:hAnsi="Lato"/>
          <w:color w:val="000000"/>
          <w:sz w:val="22"/>
          <w:szCs w:val="22"/>
        </w:rPr>
        <w:t xml:space="preserve">cuatrocientos veinte mil pesos </w:t>
      </w:r>
      <w:r w:rsidRPr="00EA1BA8">
        <w:rPr>
          <w:rFonts w:ascii="Lato" w:hAnsi="Lato"/>
          <w:color w:val="000000"/>
          <w:sz w:val="22"/>
          <w:szCs w:val="22"/>
        </w:rPr>
        <w:t xml:space="preserve">MN) por año, incluyendo los impuestos respectivos. </w:t>
      </w:r>
    </w:p>
    <w:p w14:paraId="165C5403" w14:textId="094E9F78" w:rsidR="003D55F2" w:rsidRPr="00EA1BA8" w:rsidRDefault="003D55F2" w:rsidP="004B5551">
      <w:pPr>
        <w:spacing w:line="360" w:lineRule="auto"/>
        <w:rPr>
          <w:rFonts w:ascii="Lato" w:hAnsi="Lato"/>
          <w:color w:val="000000"/>
          <w:sz w:val="22"/>
          <w:szCs w:val="22"/>
        </w:rPr>
      </w:pPr>
    </w:p>
    <w:p w14:paraId="37B7A3CA" w14:textId="60F1151A" w:rsidR="00B7516E" w:rsidRPr="00EA1BA8" w:rsidRDefault="00B7516E"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Pagos</w:t>
      </w:r>
    </w:p>
    <w:p w14:paraId="1BC36AED" w14:textId="77777777" w:rsidR="006F3E78" w:rsidRPr="00EA1BA8" w:rsidRDefault="006F3E78" w:rsidP="006F3E78">
      <w:pPr>
        <w:rPr>
          <w:rFonts w:ascii="Lato" w:eastAsia="Arial" w:hAnsi="Lato"/>
        </w:rPr>
      </w:pPr>
    </w:p>
    <w:p w14:paraId="4CAFA71C" w14:textId="43EC293E" w:rsidR="00B7516E" w:rsidRPr="00EA1BA8" w:rsidRDefault="00B7516E" w:rsidP="000D4986">
      <w:pPr>
        <w:spacing w:line="360" w:lineRule="auto"/>
        <w:rPr>
          <w:rFonts w:ascii="Lato" w:hAnsi="Lato" w:cs="Arial"/>
          <w:sz w:val="22"/>
          <w:szCs w:val="22"/>
        </w:rPr>
      </w:pPr>
      <w:r w:rsidRPr="00EA1BA8">
        <w:rPr>
          <w:rFonts w:ascii="Lato" w:hAnsi="Lato" w:cs="Arial"/>
          <w:sz w:val="22"/>
          <w:szCs w:val="22"/>
        </w:rPr>
        <w:t>El primer pago se realizará a la firma del contrato</w:t>
      </w:r>
      <w:r w:rsidR="001B1214" w:rsidRPr="00EA1BA8">
        <w:rPr>
          <w:rFonts w:ascii="Lato" w:hAnsi="Lato" w:cs="Arial"/>
          <w:sz w:val="22"/>
          <w:szCs w:val="22"/>
        </w:rPr>
        <w:t xml:space="preserve"> y será por el 30%</w:t>
      </w:r>
      <w:r w:rsidR="00006392" w:rsidRPr="00EA1BA8">
        <w:rPr>
          <w:rFonts w:ascii="Lato" w:hAnsi="Lato" w:cs="Arial"/>
          <w:sz w:val="22"/>
          <w:szCs w:val="22"/>
        </w:rPr>
        <w:t xml:space="preserve"> </w:t>
      </w:r>
      <w:r w:rsidR="001B1214" w:rsidRPr="00EA1BA8">
        <w:rPr>
          <w:rFonts w:ascii="Lato" w:hAnsi="Lato" w:cs="Arial"/>
          <w:sz w:val="22"/>
          <w:szCs w:val="22"/>
        </w:rPr>
        <w:t>del monto de la primera etapa</w:t>
      </w:r>
      <w:r w:rsidR="001B3AEC" w:rsidRPr="00EA1BA8">
        <w:rPr>
          <w:rFonts w:ascii="Lato" w:hAnsi="Lato" w:cs="Arial"/>
          <w:sz w:val="22"/>
          <w:szCs w:val="22"/>
        </w:rPr>
        <w:t xml:space="preserve">. </w:t>
      </w:r>
      <w:r w:rsidR="00FD50F6" w:rsidRPr="00EA1BA8">
        <w:rPr>
          <w:rFonts w:ascii="Lato" w:hAnsi="Lato" w:cs="Arial"/>
          <w:sz w:val="22"/>
          <w:szCs w:val="22"/>
        </w:rPr>
        <w:t>Los siguientes desembolsos</w:t>
      </w:r>
      <w:r w:rsidR="00577348" w:rsidRPr="00EA1BA8">
        <w:rPr>
          <w:rFonts w:ascii="Lato" w:hAnsi="Lato" w:cs="Arial"/>
          <w:sz w:val="22"/>
          <w:szCs w:val="22"/>
        </w:rPr>
        <w:t xml:space="preserve"> de la primera etapa se hará</w:t>
      </w:r>
      <w:r w:rsidR="00C753E6" w:rsidRPr="00EA1BA8">
        <w:rPr>
          <w:rFonts w:ascii="Lato" w:hAnsi="Lato" w:cs="Arial"/>
          <w:sz w:val="22"/>
          <w:szCs w:val="22"/>
        </w:rPr>
        <w:t>n</w:t>
      </w:r>
      <w:r w:rsidR="00577348" w:rsidRPr="00EA1BA8">
        <w:rPr>
          <w:rFonts w:ascii="Lato" w:hAnsi="Lato" w:cs="Arial"/>
          <w:sz w:val="22"/>
          <w:szCs w:val="22"/>
        </w:rPr>
        <w:t xml:space="preserve"> contra entrega </w:t>
      </w:r>
      <w:r w:rsidRPr="00EA1BA8">
        <w:rPr>
          <w:rFonts w:ascii="Lato" w:hAnsi="Lato" w:cs="Arial"/>
          <w:sz w:val="22"/>
          <w:szCs w:val="22"/>
        </w:rPr>
        <w:t xml:space="preserve">y aceptación de los </w:t>
      </w:r>
      <w:r w:rsidR="0044254D" w:rsidRPr="00EA1BA8">
        <w:rPr>
          <w:rFonts w:ascii="Lato" w:hAnsi="Lato" w:cs="Arial"/>
          <w:sz w:val="22"/>
          <w:szCs w:val="22"/>
        </w:rPr>
        <w:t>productos</w:t>
      </w:r>
      <w:r w:rsidRPr="00EA1BA8">
        <w:rPr>
          <w:rFonts w:ascii="Lato" w:hAnsi="Lato" w:cs="Arial"/>
          <w:sz w:val="22"/>
          <w:szCs w:val="22"/>
        </w:rPr>
        <w:t xml:space="preserve"> </w:t>
      </w:r>
      <w:r w:rsidR="00CB661B" w:rsidRPr="00EA1BA8">
        <w:rPr>
          <w:rFonts w:ascii="Lato" w:hAnsi="Lato" w:cs="Arial"/>
          <w:sz w:val="22"/>
          <w:szCs w:val="22"/>
        </w:rPr>
        <w:t xml:space="preserve">convenidos </w:t>
      </w:r>
      <w:r w:rsidRPr="00EA1BA8">
        <w:rPr>
          <w:rFonts w:ascii="Lato" w:hAnsi="Lato" w:cs="Arial"/>
          <w:sz w:val="22"/>
          <w:szCs w:val="22"/>
        </w:rPr>
        <w:t>de la primera eta</w:t>
      </w:r>
      <w:r w:rsidR="00D57271" w:rsidRPr="00EA1BA8">
        <w:rPr>
          <w:rFonts w:ascii="Lato" w:hAnsi="Lato" w:cs="Arial"/>
          <w:sz w:val="22"/>
          <w:szCs w:val="22"/>
        </w:rPr>
        <w:t>pa a satisfacción</w:t>
      </w:r>
      <w:r w:rsidR="006F3E78" w:rsidRPr="00EA1BA8">
        <w:rPr>
          <w:rFonts w:ascii="Lato" w:hAnsi="Lato" w:cs="Arial"/>
          <w:sz w:val="22"/>
          <w:szCs w:val="22"/>
        </w:rPr>
        <w:t xml:space="preserve"> del</w:t>
      </w:r>
      <w:r w:rsidR="00D57271" w:rsidRPr="00EA1BA8">
        <w:rPr>
          <w:rFonts w:ascii="Lato" w:hAnsi="Lato" w:cs="Arial"/>
          <w:sz w:val="22"/>
          <w:szCs w:val="22"/>
        </w:rPr>
        <w:t xml:space="preserve"> </w:t>
      </w:r>
      <w:r w:rsidR="001B216D" w:rsidRPr="00EA1BA8">
        <w:rPr>
          <w:rFonts w:ascii="Lato" w:hAnsi="Lato" w:cs="Arial"/>
          <w:sz w:val="22"/>
          <w:szCs w:val="22"/>
        </w:rPr>
        <w:t>FR</w:t>
      </w:r>
      <w:r w:rsidR="00543AE8" w:rsidRPr="00EA1BA8">
        <w:rPr>
          <w:rFonts w:ascii="Lato" w:hAnsi="Lato" w:cs="Arial"/>
          <w:sz w:val="22"/>
          <w:szCs w:val="22"/>
        </w:rPr>
        <w:t xml:space="preserve"> o</w:t>
      </w:r>
      <w:r w:rsidR="00D57271" w:rsidRPr="00EA1BA8">
        <w:rPr>
          <w:rFonts w:ascii="Lato" w:hAnsi="Lato" w:cs="Arial"/>
          <w:sz w:val="22"/>
          <w:szCs w:val="22"/>
        </w:rPr>
        <w:t xml:space="preserve"> FMCN</w:t>
      </w:r>
      <w:r w:rsidR="00543AE8" w:rsidRPr="00EA1BA8">
        <w:rPr>
          <w:rFonts w:ascii="Lato" w:hAnsi="Lato" w:cs="Arial"/>
          <w:sz w:val="22"/>
          <w:szCs w:val="22"/>
        </w:rPr>
        <w:t>, según sea el caso</w:t>
      </w:r>
      <w:r w:rsidRPr="00EA1BA8">
        <w:rPr>
          <w:rFonts w:ascii="Lato" w:hAnsi="Lato" w:cs="Arial"/>
          <w:sz w:val="22"/>
          <w:szCs w:val="22"/>
        </w:rPr>
        <w:t>.</w:t>
      </w:r>
      <w:r w:rsidR="00577348" w:rsidRPr="00EA1BA8">
        <w:rPr>
          <w:rFonts w:ascii="Lato" w:hAnsi="Lato" w:cs="Arial"/>
          <w:sz w:val="22"/>
          <w:szCs w:val="22"/>
        </w:rPr>
        <w:t xml:space="preserve"> </w:t>
      </w:r>
    </w:p>
    <w:p w14:paraId="60E7CA0D" w14:textId="25D666C6" w:rsidR="00577348" w:rsidRPr="00EA1BA8" w:rsidRDefault="00577348" w:rsidP="000D4986">
      <w:pPr>
        <w:spacing w:line="360" w:lineRule="auto"/>
        <w:rPr>
          <w:rFonts w:ascii="Lato" w:hAnsi="Lato" w:cs="Arial"/>
          <w:sz w:val="22"/>
          <w:szCs w:val="22"/>
        </w:rPr>
      </w:pPr>
    </w:p>
    <w:p w14:paraId="595AA95E" w14:textId="58484B10" w:rsidR="00025D7F" w:rsidRPr="00EA1BA8" w:rsidRDefault="00025D7F" w:rsidP="00025D7F">
      <w:pPr>
        <w:spacing w:line="360" w:lineRule="auto"/>
        <w:rPr>
          <w:rFonts w:ascii="Lato" w:hAnsi="Lato" w:cs="Arial"/>
          <w:sz w:val="22"/>
          <w:szCs w:val="22"/>
        </w:rPr>
      </w:pPr>
      <w:r w:rsidRPr="00EA1BA8">
        <w:rPr>
          <w:rFonts w:ascii="Lato" w:hAnsi="Lato" w:cs="Arial"/>
          <w:sz w:val="22"/>
          <w:szCs w:val="22"/>
        </w:rPr>
        <w:t xml:space="preserve">El primer pago de la segunda etapa se realizará a la firma </w:t>
      </w:r>
      <w:r w:rsidR="00C753E6" w:rsidRPr="00EA1BA8">
        <w:rPr>
          <w:rFonts w:ascii="Lato" w:hAnsi="Lato" w:cs="Arial"/>
          <w:sz w:val="22"/>
          <w:szCs w:val="22"/>
        </w:rPr>
        <w:t xml:space="preserve">de la adenda </w:t>
      </w:r>
      <w:r w:rsidRPr="00EA1BA8">
        <w:rPr>
          <w:rFonts w:ascii="Lato" w:hAnsi="Lato" w:cs="Arial"/>
          <w:sz w:val="22"/>
          <w:szCs w:val="22"/>
        </w:rPr>
        <w:t xml:space="preserve">y será por el 30% del monto de la </w:t>
      </w:r>
      <w:r w:rsidR="00C753E6" w:rsidRPr="00EA1BA8">
        <w:rPr>
          <w:rFonts w:ascii="Lato" w:hAnsi="Lato" w:cs="Arial"/>
          <w:sz w:val="22"/>
          <w:szCs w:val="22"/>
        </w:rPr>
        <w:t>segunda</w:t>
      </w:r>
      <w:r w:rsidRPr="00EA1BA8">
        <w:rPr>
          <w:rFonts w:ascii="Lato" w:hAnsi="Lato" w:cs="Arial"/>
          <w:sz w:val="22"/>
          <w:szCs w:val="22"/>
        </w:rPr>
        <w:t xml:space="preserve"> etapa. Los siguientes desembolsos de la </w:t>
      </w:r>
      <w:r w:rsidR="00C753E6" w:rsidRPr="00EA1BA8">
        <w:rPr>
          <w:rFonts w:ascii="Lato" w:hAnsi="Lato" w:cs="Arial"/>
          <w:sz w:val="22"/>
          <w:szCs w:val="22"/>
        </w:rPr>
        <w:t>segunda</w:t>
      </w:r>
      <w:r w:rsidRPr="00EA1BA8">
        <w:rPr>
          <w:rFonts w:ascii="Lato" w:hAnsi="Lato" w:cs="Arial"/>
          <w:sz w:val="22"/>
          <w:szCs w:val="22"/>
        </w:rPr>
        <w:t xml:space="preserve"> etapa se hará</w:t>
      </w:r>
      <w:r w:rsidR="00C753E6" w:rsidRPr="00EA1BA8">
        <w:rPr>
          <w:rFonts w:ascii="Lato" w:hAnsi="Lato" w:cs="Arial"/>
          <w:sz w:val="22"/>
          <w:szCs w:val="22"/>
        </w:rPr>
        <w:t>n</w:t>
      </w:r>
      <w:r w:rsidRPr="00EA1BA8">
        <w:rPr>
          <w:rFonts w:ascii="Lato" w:hAnsi="Lato" w:cs="Arial"/>
          <w:sz w:val="22"/>
          <w:szCs w:val="22"/>
        </w:rPr>
        <w:t xml:space="preserve"> contra entrega y aceptación de los productos convenidos de la </w:t>
      </w:r>
      <w:r w:rsidR="00C753E6" w:rsidRPr="00EA1BA8">
        <w:rPr>
          <w:rFonts w:ascii="Lato" w:hAnsi="Lato" w:cs="Arial"/>
          <w:sz w:val="22"/>
          <w:szCs w:val="22"/>
        </w:rPr>
        <w:t>segunda</w:t>
      </w:r>
      <w:r w:rsidRPr="00EA1BA8">
        <w:rPr>
          <w:rFonts w:ascii="Lato" w:hAnsi="Lato" w:cs="Arial"/>
          <w:sz w:val="22"/>
          <w:szCs w:val="22"/>
        </w:rPr>
        <w:t xml:space="preserve"> etapa a satisfacción del FR o FMCN, según sea el caso. </w:t>
      </w:r>
    </w:p>
    <w:p w14:paraId="1AF5E787" w14:textId="77777777" w:rsidR="007D054E" w:rsidRPr="00EA1BA8" w:rsidRDefault="007D054E" w:rsidP="000D4986">
      <w:pPr>
        <w:spacing w:line="360" w:lineRule="auto"/>
        <w:rPr>
          <w:rFonts w:ascii="Lato" w:hAnsi="Lato" w:cs="Arial"/>
          <w:sz w:val="22"/>
          <w:szCs w:val="22"/>
        </w:rPr>
      </w:pPr>
    </w:p>
    <w:p w14:paraId="69F0513A" w14:textId="265013FB" w:rsidR="0006260C" w:rsidRPr="00EA1BA8" w:rsidRDefault="0006260C"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Perfil requerido</w:t>
      </w:r>
      <w:r w:rsidR="003D70AA" w:rsidRPr="00EA1BA8">
        <w:rPr>
          <w:rFonts w:ascii="Lato" w:eastAsia="Arial" w:hAnsi="Lato"/>
          <w:caps w:val="0"/>
          <w:kern w:val="0"/>
          <w:szCs w:val="24"/>
          <w:u w:val="none"/>
        </w:rPr>
        <w:t xml:space="preserve"> </w:t>
      </w:r>
    </w:p>
    <w:p w14:paraId="22F21089" w14:textId="77777777" w:rsidR="00A7640D" w:rsidRPr="00EA1BA8" w:rsidRDefault="00A7640D" w:rsidP="00C26768">
      <w:pPr>
        <w:spacing w:line="360" w:lineRule="auto"/>
        <w:rPr>
          <w:rFonts w:ascii="Lato" w:hAnsi="Lato" w:cs="Arial"/>
          <w:b/>
          <w:sz w:val="22"/>
          <w:szCs w:val="22"/>
        </w:rPr>
      </w:pPr>
    </w:p>
    <w:p w14:paraId="691B47D7" w14:textId="522650AE" w:rsidR="00C26768" w:rsidRPr="00EA1BA8" w:rsidRDefault="00C26768" w:rsidP="00C26768">
      <w:pPr>
        <w:spacing w:line="360" w:lineRule="auto"/>
        <w:rPr>
          <w:rFonts w:ascii="Lato" w:hAnsi="Lato" w:cs="Arial"/>
          <w:b/>
          <w:sz w:val="22"/>
          <w:szCs w:val="22"/>
        </w:rPr>
      </w:pPr>
      <w:r w:rsidRPr="00EA1BA8">
        <w:rPr>
          <w:rFonts w:ascii="Lato" w:hAnsi="Lato" w:cs="Arial"/>
          <w:b/>
          <w:sz w:val="22"/>
          <w:szCs w:val="22"/>
        </w:rPr>
        <w:t>Administrativo</w:t>
      </w:r>
    </w:p>
    <w:p w14:paraId="09BEF280" w14:textId="26C5CE89" w:rsidR="007044C7" w:rsidRPr="00EA1BA8" w:rsidRDefault="00B7516E"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Ser una persona </w:t>
      </w:r>
      <w:r w:rsidR="007044C7" w:rsidRPr="00EA1BA8">
        <w:rPr>
          <w:rFonts w:ascii="Lato" w:hAnsi="Lato"/>
          <w:color w:val="000000"/>
          <w:sz w:val="22"/>
          <w:szCs w:val="22"/>
          <w:lang w:val="es-MX"/>
        </w:rPr>
        <w:t>moral legalmente constituida: lucrativa (firma consultora) y no lucrativa (A.C.)</w:t>
      </w:r>
      <w:r w:rsidRPr="00EA1BA8">
        <w:rPr>
          <w:rFonts w:ascii="Lato" w:hAnsi="Lato"/>
          <w:color w:val="000000"/>
          <w:sz w:val="22"/>
          <w:szCs w:val="22"/>
          <w:lang w:val="es-MX"/>
        </w:rPr>
        <w:t xml:space="preserve"> registrada ante la Secretaría de Hacienda y Crédito Público.</w:t>
      </w:r>
    </w:p>
    <w:p w14:paraId="7FE0F16F" w14:textId="77777777" w:rsidR="008C0999" w:rsidRPr="00EA1BA8" w:rsidRDefault="00B7516E"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Expedir comprobantes fiscales autorizados y de acuerdo </w:t>
      </w:r>
      <w:r w:rsidR="0044254D" w:rsidRPr="00EA1BA8">
        <w:rPr>
          <w:rFonts w:ascii="Lato" w:hAnsi="Lato"/>
          <w:color w:val="000000"/>
          <w:sz w:val="22"/>
          <w:szCs w:val="22"/>
          <w:lang w:val="es-MX"/>
        </w:rPr>
        <w:t>con</w:t>
      </w:r>
      <w:r w:rsidRPr="00EA1BA8">
        <w:rPr>
          <w:rFonts w:ascii="Lato" w:hAnsi="Lato"/>
          <w:color w:val="000000"/>
          <w:sz w:val="22"/>
          <w:szCs w:val="22"/>
          <w:lang w:val="es-MX"/>
        </w:rPr>
        <w:t xml:space="preserve"> la legislación vigente.</w:t>
      </w:r>
    </w:p>
    <w:p w14:paraId="6688B9E3" w14:textId="594A7956" w:rsidR="00C26768" w:rsidRPr="00EA1BA8" w:rsidRDefault="11914884"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Si aplica, c</w:t>
      </w:r>
      <w:r w:rsidR="7E48C822" w:rsidRPr="00EA1BA8">
        <w:rPr>
          <w:rFonts w:ascii="Lato" w:hAnsi="Lato"/>
          <w:color w:val="000000"/>
          <w:sz w:val="22"/>
          <w:szCs w:val="22"/>
          <w:lang w:val="es-MX"/>
        </w:rPr>
        <w:t xml:space="preserve">ontar </w:t>
      </w:r>
      <w:r w:rsidR="7CD9C816" w:rsidRPr="00EA1BA8">
        <w:rPr>
          <w:rFonts w:ascii="Lato" w:hAnsi="Lato"/>
          <w:color w:val="000000"/>
          <w:sz w:val="22"/>
          <w:szCs w:val="22"/>
          <w:lang w:val="es-MX"/>
        </w:rPr>
        <w:t xml:space="preserve">dentro de su objeto social con las capacidades </w:t>
      </w:r>
      <w:r w:rsidR="7E48C822" w:rsidRPr="00EA1BA8">
        <w:rPr>
          <w:rFonts w:ascii="Lato" w:hAnsi="Lato"/>
          <w:color w:val="000000"/>
          <w:sz w:val="22"/>
          <w:szCs w:val="22"/>
          <w:lang w:val="es-MX"/>
        </w:rPr>
        <w:t xml:space="preserve">para realizar las actividades </w:t>
      </w:r>
      <w:r w:rsidR="499379E0" w:rsidRPr="00EA1BA8">
        <w:rPr>
          <w:rFonts w:ascii="Lato" w:hAnsi="Lato"/>
          <w:color w:val="000000"/>
          <w:sz w:val="22"/>
          <w:szCs w:val="22"/>
          <w:lang w:val="es-MX"/>
        </w:rPr>
        <w:t xml:space="preserve">propuestas </w:t>
      </w:r>
      <w:r w:rsidR="7E48C822" w:rsidRPr="00EA1BA8">
        <w:rPr>
          <w:rFonts w:ascii="Lato" w:hAnsi="Lato"/>
          <w:color w:val="000000"/>
          <w:sz w:val="22"/>
          <w:szCs w:val="22"/>
          <w:lang w:val="es-MX"/>
        </w:rPr>
        <w:t>conforme a la legislación aplicable.</w:t>
      </w:r>
    </w:p>
    <w:p w14:paraId="28BC7B9C" w14:textId="2E64F60F" w:rsidR="00B7516E" w:rsidRPr="00EA1BA8" w:rsidRDefault="00B7516E"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Contar con la constancia de situación fiscal actualizada a la fecha de envío de la propuesta</w:t>
      </w:r>
      <w:r w:rsidR="00C26768" w:rsidRPr="00EA1BA8">
        <w:rPr>
          <w:rFonts w:ascii="Lato" w:hAnsi="Lato"/>
          <w:color w:val="000000"/>
          <w:sz w:val="22"/>
          <w:szCs w:val="22"/>
          <w:lang w:val="es-MX"/>
        </w:rPr>
        <w:t>.</w:t>
      </w:r>
    </w:p>
    <w:p w14:paraId="27911E95" w14:textId="54F045A8" w:rsidR="00B7516E" w:rsidRPr="00EA1BA8" w:rsidRDefault="00B7516E"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Ser instituciones mexicanas y estar legalmente constituidas con un mínimo de un año de antigüedad al 01 de julio del 2022 según su RFC</w:t>
      </w:r>
      <w:r w:rsidR="00C26768" w:rsidRPr="00EA1BA8">
        <w:rPr>
          <w:rFonts w:ascii="Lato" w:hAnsi="Lato"/>
          <w:color w:val="000000"/>
          <w:sz w:val="22"/>
          <w:szCs w:val="22"/>
          <w:lang w:val="es-MX"/>
        </w:rPr>
        <w:t>.</w:t>
      </w:r>
    </w:p>
    <w:p w14:paraId="45A7231C" w14:textId="39455834" w:rsidR="00C26768" w:rsidRPr="00EA1BA8" w:rsidRDefault="00C26768"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lastRenderedPageBreak/>
        <w:t xml:space="preserve">Contar con la opinión de cumplimiento de obligaciones fiscales en sentido </w:t>
      </w:r>
      <w:r w:rsidR="00543AE8" w:rsidRPr="00EA1BA8">
        <w:rPr>
          <w:rFonts w:ascii="Lato" w:hAnsi="Lato"/>
          <w:color w:val="000000"/>
          <w:sz w:val="22"/>
          <w:szCs w:val="22"/>
          <w:lang w:val="es-MX"/>
        </w:rPr>
        <w:t>p</w:t>
      </w:r>
      <w:r w:rsidRPr="00EA1BA8">
        <w:rPr>
          <w:rFonts w:ascii="Lato" w:hAnsi="Lato"/>
          <w:color w:val="000000"/>
          <w:sz w:val="22"/>
          <w:szCs w:val="22"/>
          <w:lang w:val="es-MX"/>
        </w:rPr>
        <w:t>ositivo y actualizada a la fecha de envío de la propuesta.</w:t>
      </w:r>
    </w:p>
    <w:p w14:paraId="1C0DB52F" w14:textId="3F948FF3" w:rsidR="00C26768" w:rsidRPr="00EA1BA8" w:rsidRDefault="7E48C822" w:rsidP="1BE7AE17">
      <w:pPr>
        <w:spacing w:line="360" w:lineRule="auto"/>
        <w:rPr>
          <w:rFonts w:ascii="Lato" w:hAnsi="Lato" w:cs="Arial"/>
          <w:b/>
          <w:bCs/>
          <w:sz w:val="22"/>
          <w:szCs w:val="22"/>
        </w:rPr>
      </w:pPr>
      <w:r w:rsidRPr="00EA1BA8">
        <w:rPr>
          <w:rFonts w:ascii="Lato" w:hAnsi="Lato" w:cs="Arial"/>
          <w:b/>
          <w:bCs/>
          <w:sz w:val="22"/>
          <w:szCs w:val="22"/>
        </w:rPr>
        <w:t>Técnico</w:t>
      </w:r>
    </w:p>
    <w:p w14:paraId="70B63DB1" w14:textId="5C2944E1" w:rsidR="00E53407" w:rsidRPr="00EA1BA8" w:rsidRDefault="00E53407"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Conocimiento de las localidades y territorios relacionados con </w:t>
      </w:r>
      <w:r w:rsidR="00736984" w:rsidRPr="00EA1BA8">
        <w:rPr>
          <w:rFonts w:ascii="Lato" w:hAnsi="Lato"/>
          <w:color w:val="000000"/>
          <w:sz w:val="22"/>
          <w:szCs w:val="22"/>
          <w:lang w:val="es-MX"/>
        </w:rPr>
        <w:t>el/</w:t>
      </w:r>
      <w:r w:rsidRPr="00EA1BA8">
        <w:rPr>
          <w:rFonts w:ascii="Lato" w:hAnsi="Lato"/>
          <w:color w:val="000000"/>
          <w:sz w:val="22"/>
          <w:szCs w:val="22"/>
          <w:lang w:val="es-MX"/>
        </w:rPr>
        <w:t xml:space="preserve">los </w:t>
      </w:r>
      <w:r w:rsidR="00CF679E" w:rsidRPr="00EA1BA8">
        <w:rPr>
          <w:rFonts w:ascii="Lato" w:hAnsi="Lato"/>
          <w:color w:val="000000"/>
          <w:sz w:val="22"/>
          <w:szCs w:val="22"/>
          <w:lang w:val="es-MX"/>
        </w:rPr>
        <w:t>GP</w:t>
      </w:r>
      <w:r w:rsidR="00AE0111" w:rsidRPr="00EA1BA8">
        <w:rPr>
          <w:rFonts w:ascii="Lato" w:hAnsi="Lato"/>
          <w:color w:val="000000"/>
          <w:sz w:val="22"/>
          <w:szCs w:val="22"/>
          <w:lang w:val="es-MX"/>
        </w:rPr>
        <w:t xml:space="preserve"> </w:t>
      </w:r>
      <w:r w:rsidR="00AE0111" w:rsidRPr="00EA1BA8">
        <w:rPr>
          <w:rFonts w:ascii="Lato" w:hAnsi="Lato" w:cs="Calibri"/>
          <w:sz w:val="22"/>
          <w:szCs w:val="22"/>
          <w:lang w:val="es-419"/>
        </w:rPr>
        <w:t>(OSSE)</w:t>
      </w:r>
      <w:r w:rsidR="00CF679E" w:rsidRPr="00EA1BA8">
        <w:rPr>
          <w:rFonts w:ascii="Lato" w:hAnsi="Lato"/>
          <w:color w:val="000000"/>
          <w:sz w:val="22"/>
          <w:szCs w:val="22"/>
          <w:lang w:val="es-MX"/>
        </w:rPr>
        <w:t>(</w:t>
      </w:r>
      <w:r w:rsidR="00543AE8" w:rsidRPr="00EA1BA8">
        <w:rPr>
          <w:rFonts w:ascii="Lato" w:hAnsi="Lato"/>
          <w:color w:val="000000"/>
          <w:sz w:val="22"/>
          <w:szCs w:val="22"/>
          <w:lang w:val="es-MX"/>
        </w:rPr>
        <w:t>s</w:t>
      </w:r>
      <w:r w:rsidR="00CF679E" w:rsidRPr="00EA1BA8">
        <w:rPr>
          <w:rFonts w:ascii="Lato" w:hAnsi="Lato"/>
          <w:color w:val="000000"/>
          <w:sz w:val="22"/>
          <w:szCs w:val="22"/>
          <w:lang w:val="es-MX"/>
        </w:rPr>
        <w:t>)</w:t>
      </w:r>
      <w:r w:rsidRPr="00EA1BA8">
        <w:rPr>
          <w:rFonts w:ascii="Lato" w:hAnsi="Lato"/>
          <w:color w:val="000000"/>
          <w:sz w:val="22"/>
          <w:szCs w:val="22"/>
          <w:lang w:val="es-MX"/>
        </w:rPr>
        <w:t>.</w:t>
      </w:r>
    </w:p>
    <w:p w14:paraId="0CB0868C" w14:textId="4375B487" w:rsidR="00E53407" w:rsidRPr="00EA1BA8" w:rsidRDefault="00E53407"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Experiencia de trabajo con </w:t>
      </w:r>
      <w:r w:rsidR="00CC2FDD" w:rsidRPr="00EA1BA8">
        <w:rPr>
          <w:rFonts w:ascii="Lato" w:hAnsi="Lato"/>
          <w:color w:val="000000"/>
          <w:sz w:val="22"/>
          <w:szCs w:val="22"/>
          <w:lang w:val="es-MX"/>
        </w:rPr>
        <w:t>GP</w:t>
      </w:r>
      <w:r w:rsidR="00AE0111" w:rsidRPr="00EA1BA8">
        <w:rPr>
          <w:rFonts w:ascii="Lato" w:hAnsi="Lato"/>
          <w:color w:val="000000"/>
          <w:sz w:val="22"/>
          <w:szCs w:val="22"/>
          <w:lang w:val="es-MX"/>
        </w:rPr>
        <w:t xml:space="preserve"> </w:t>
      </w:r>
      <w:r w:rsidR="00AE0111" w:rsidRPr="00EA1BA8">
        <w:rPr>
          <w:rFonts w:ascii="Lato" w:hAnsi="Lato" w:cs="Calibri"/>
          <w:sz w:val="22"/>
          <w:szCs w:val="22"/>
          <w:lang w:val="es-419"/>
        </w:rPr>
        <w:t>(OSSE)</w:t>
      </w:r>
      <w:r w:rsidR="00543AE8" w:rsidRPr="00EA1BA8">
        <w:rPr>
          <w:rFonts w:ascii="Lato" w:hAnsi="Lato"/>
          <w:color w:val="000000"/>
          <w:sz w:val="22"/>
          <w:szCs w:val="22"/>
          <w:lang w:val="es-MX"/>
        </w:rPr>
        <w:t xml:space="preserve">s </w:t>
      </w:r>
      <w:r w:rsidRPr="00EA1BA8">
        <w:rPr>
          <w:rFonts w:ascii="Lato" w:hAnsi="Lato"/>
          <w:color w:val="000000"/>
          <w:sz w:val="22"/>
          <w:szCs w:val="22"/>
          <w:lang w:val="es-MX"/>
        </w:rPr>
        <w:t>de la región.</w:t>
      </w:r>
    </w:p>
    <w:p w14:paraId="0AFC3F18" w14:textId="2533F46C" w:rsidR="00E53407" w:rsidRPr="00EA1BA8" w:rsidRDefault="00E53407"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Experiencia brindando servicios de asistencia técnica a </w:t>
      </w:r>
      <w:r w:rsidR="00DF6E10" w:rsidRPr="00EA1BA8">
        <w:rPr>
          <w:rFonts w:ascii="Lato" w:hAnsi="Lato"/>
          <w:color w:val="000000"/>
          <w:sz w:val="22"/>
          <w:szCs w:val="22"/>
          <w:lang w:val="es-MX"/>
        </w:rPr>
        <w:t>GP</w:t>
      </w:r>
      <w:r w:rsidR="00AE0111" w:rsidRPr="00EA1BA8">
        <w:rPr>
          <w:rFonts w:ascii="Lato" w:hAnsi="Lato"/>
          <w:color w:val="000000"/>
          <w:sz w:val="22"/>
          <w:szCs w:val="22"/>
          <w:lang w:val="es-MX"/>
        </w:rPr>
        <w:t xml:space="preserve"> </w:t>
      </w:r>
      <w:r w:rsidR="00AE0111" w:rsidRPr="00EA1BA8">
        <w:rPr>
          <w:rFonts w:ascii="Lato" w:hAnsi="Lato" w:cs="Calibri"/>
          <w:sz w:val="22"/>
          <w:szCs w:val="22"/>
          <w:lang w:val="es-419"/>
        </w:rPr>
        <w:t>(OSSE)</w:t>
      </w:r>
      <w:r w:rsidR="00543AE8" w:rsidRPr="00EA1BA8">
        <w:rPr>
          <w:rFonts w:ascii="Lato" w:hAnsi="Lato"/>
          <w:color w:val="000000"/>
          <w:sz w:val="22"/>
          <w:szCs w:val="22"/>
          <w:lang w:val="es-MX"/>
        </w:rPr>
        <w:t xml:space="preserve">s </w:t>
      </w:r>
      <w:r w:rsidRPr="00EA1BA8">
        <w:rPr>
          <w:rFonts w:ascii="Lato" w:hAnsi="Lato"/>
          <w:color w:val="000000"/>
          <w:sz w:val="22"/>
          <w:szCs w:val="22"/>
          <w:lang w:val="es-MX"/>
        </w:rPr>
        <w:t>similares.</w:t>
      </w:r>
    </w:p>
    <w:p w14:paraId="3D6D7B09" w14:textId="4FC9217B" w:rsidR="00E53407" w:rsidRPr="00EA1BA8" w:rsidRDefault="15A4CFC3"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themeColor="text1"/>
          <w:sz w:val="22"/>
          <w:szCs w:val="22"/>
          <w:lang w:val="es-MX"/>
        </w:rPr>
        <w:t xml:space="preserve">Conocimiento </w:t>
      </w:r>
      <w:r w:rsidR="376B93B1" w:rsidRPr="00EA1BA8">
        <w:rPr>
          <w:rFonts w:ascii="Lato" w:hAnsi="Lato"/>
          <w:color w:val="000000" w:themeColor="text1"/>
          <w:sz w:val="22"/>
          <w:szCs w:val="22"/>
          <w:lang w:val="es-MX"/>
        </w:rPr>
        <w:t>de</w:t>
      </w:r>
      <w:r w:rsidRPr="00EA1BA8">
        <w:rPr>
          <w:rFonts w:ascii="Lato" w:hAnsi="Lato"/>
          <w:color w:val="000000" w:themeColor="text1"/>
          <w:sz w:val="22"/>
          <w:szCs w:val="22"/>
          <w:lang w:val="es-MX"/>
        </w:rPr>
        <w:t xml:space="preserve"> aspectos organizacionales de la producción</w:t>
      </w:r>
      <w:r w:rsidR="376B93B1" w:rsidRPr="00EA1BA8">
        <w:rPr>
          <w:rFonts w:ascii="Lato" w:hAnsi="Lato"/>
          <w:color w:val="000000" w:themeColor="text1"/>
          <w:sz w:val="22"/>
          <w:szCs w:val="22"/>
          <w:lang w:val="es-MX"/>
        </w:rPr>
        <w:t>, técnicos</w:t>
      </w:r>
      <w:r w:rsidR="1E8AA081" w:rsidRPr="00EA1BA8">
        <w:rPr>
          <w:rFonts w:ascii="Lato" w:hAnsi="Lato"/>
          <w:color w:val="000000" w:themeColor="text1"/>
          <w:sz w:val="22"/>
          <w:szCs w:val="22"/>
          <w:lang w:val="es-MX"/>
        </w:rPr>
        <w:t>, incluyendo gestión ambiental y social</w:t>
      </w:r>
      <w:r w:rsidR="45946BB2" w:rsidRPr="00EA1BA8">
        <w:rPr>
          <w:rFonts w:ascii="Lato" w:hAnsi="Lato"/>
          <w:color w:val="000000" w:themeColor="text1"/>
          <w:sz w:val="22"/>
          <w:szCs w:val="22"/>
          <w:lang w:val="es-MX"/>
        </w:rPr>
        <w:t xml:space="preserve"> o al menos una preocupación demostrada por estos aspectos</w:t>
      </w:r>
      <w:r w:rsidR="313885A0" w:rsidRPr="00EA1BA8">
        <w:rPr>
          <w:rFonts w:ascii="Lato" w:hAnsi="Lato"/>
          <w:color w:val="000000" w:themeColor="text1"/>
          <w:sz w:val="22"/>
          <w:szCs w:val="22"/>
          <w:lang w:val="es-MX"/>
        </w:rPr>
        <w:t>,</w:t>
      </w:r>
      <w:r w:rsidRPr="00EA1BA8">
        <w:rPr>
          <w:rFonts w:ascii="Lato" w:hAnsi="Lato"/>
          <w:color w:val="000000" w:themeColor="text1"/>
          <w:sz w:val="22"/>
          <w:szCs w:val="22"/>
          <w:lang w:val="es-MX"/>
        </w:rPr>
        <w:t xml:space="preserve"> y </w:t>
      </w:r>
      <w:r w:rsidR="376B93B1" w:rsidRPr="00EA1BA8">
        <w:rPr>
          <w:rFonts w:ascii="Lato" w:hAnsi="Lato"/>
          <w:color w:val="000000" w:themeColor="text1"/>
          <w:sz w:val="22"/>
          <w:szCs w:val="22"/>
          <w:lang w:val="es-MX"/>
        </w:rPr>
        <w:t xml:space="preserve">de </w:t>
      </w:r>
      <w:r w:rsidRPr="00EA1BA8">
        <w:rPr>
          <w:rFonts w:ascii="Lato" w:hAnsi="Lato"/>
          <w:color w:val="000000" w:themeColor="text1"/>
          <w:sz w:val="22"/>
          <w:szCs w:val="22"/>
          <w:lang w:val="es-MX"/>
        </w:rPr>
        <w:t>administración de negocios</w:t>
      </w:r>
      <w:r w:rsidR="5E862BFE" w:rsidRPr="00EA1BA8">
        <w:rPr>
          <w:rFonts w:ascii="Lato" w:hAnsi="Lato"/>
          <w:color w:val="000000" w:themeColor="text1"/>
          <w:sz w:val="22"/>
          <w:szCs w:val="22"/>
          <w:lang w:val="es-MX"/>
        </w:rPr>
        <w:t xml:space="preserve"> y acceso a mercados</w:t>
      </w:r>
      <w:r w:rsidRPr="00EA1BA8">
        <w:rPr>
          <w:rFonts w:ascii="Lato" w:hAnsi="Lato"/>
          <w:color w:val="000000" w:themeColor="text1"/>
          <w:sz w:val="22"/>
          <w:szCs w:val="22"/>
          <w:lang w:val="es-MX"/>
        </w:rPr>
        <w:t>.</w:t>
      </w:r>
      <w:r w:rsidR="7D4A9674" w:rsidRPr="00EA1BA8">
        <w:rPr>
          <w:rFonts w:ascii="Lato" w:hAnsi="Lato"/>
          <w:color w:val="000000" w:themeColor="text1"/>
          <w:sz w:val="22"/>
          <w:szCs w:val="22"/>
          <w:lang w:val="es-MX"/>
        </w:rPr>
        <w:t xml:space="preserve"> </w:t>
      </w:r>
      <w:r w:rsidR="250277B1" w:rsidRPr="00EA1BA8">
        <w:rPr>
          <w:rFonts w:ascii="Lato" w:hAnsi="Lato"/>
          <w:color w:val="000000" w:themeColor="text1"/>
          <w:sz w:val="22"/>
          <w:szCs w:val="22"/>
          <w:lang w:val="es-MX"/>
        </w:rPr>
        <w:t xml:space="preserve">La </w:t>
      </w:r>
      <w:r w:rsidR="001B3AEC" w:rsidRPr="00EA1BA8">
        <w:rPr>
          <w:rFonts w:ascii="Lato" w:hAnsi="Lato"/>
          <w:color w:val="000000" w:themeColor="text1"/>
          <w:sz w:val="22"/>
          <w:szCs w:val="22"/>
          <w:lang w:val="es-MX"/>
        </w:rPr>
        <w:t>g</w:t>
      </w:r>
      <w:r w:rsidR="03565E71" w:rsidRPr="00EA1BA8">
        <w:rPr>
          <w:rFonts w:ascii="Lato" w:hAnsi="Lato"/>
          <w:color w:val="000000" w:themeColor="text1"/>
          <w:sz w:val="22"/>
          <w:szCs w:val="22"/>
          <w:lang w:val="es-MX"/>
        </w:rPr>
        <w:t xml:space="preserve">estión ambiental y social es competencia </w:t>
      </w:r>
      <w:r w:rsidR="4073992E" w:rsidRPr="00EA1BA8">
        <w:rPr>
          <w:rFonts w:ascii="Lato" w:hAnsi="Lato"/>
          <w:color w:val="000000" w:themeColor="text1"/>
          <w:sz w:val="22"/>
          <w:szCs w:val="22"/>
          <w:lang w:val="es-MX"/>
        </w:rPr>
        <w:t>requer</w:t>
      </w:r>
      <w:r w:rsidR="5F4CE003" w:rsidRPr="00EA1BA8">
        <w:rPr>
          <w:rFonts w:ascii="Lato" w:hAnsi="Lato"/>
          <w:color w:val="000000" w:themeColor="text1"/>
          <w:sz w:val="22"/>
          <w:szCs w:val="22"/>
          <w:lang w:val="es-MX"/>
        </w:rPr>
        <w:t>ida por el proyecto</w:t>
      </w:r>
      <w:r w:rsidR="001B3AEC" w:rsidRPr="00EA1BA8">
        <w:rPr>
          <w:rFonts w:ascii="Lato" w:hAnsi="Lato"/>
          <w:color w:val="000000" w:themeColor="text1"/>
          <w:sz w:val="22"/>
          <w:szCs w:val="22"/>
          <w:lang w:val="es-MX"/>
        </w:rPr>
        <w:t>;</w:t>
      </w:r>
      <w:r w:rsidR="5F4CE003" w:rsidRPr="00EA1BA8">
        <w:rPr>
          <w:rFonts w:ascii="Lato" w:hAnsi="Lato"/>
          <w:color w:val="000000" w:themeColor="text1"/>
          <w:sz w:val="22"/>
          <w:szCs w:val="22"/>
          <w:lang w:val="es-MX"/>
        </w:rPr>
        <w:t xml:space="preserve"> los</w:t>
      </w:r>
      <w:r w:rsidR="29A6A736" w:rsidRPr="00EA1BA8">
        <w:rPr>
          <w:rFonts w:ascii="Lato" w:hAnsi="Lato"/>
          <w:color w:val="000000" w:themeColor="text1"/>
          <w:sz w:val="22"/>
          <w:szCs w:val="22"/>
          <w:lang w:val="es-MX"/>
        </w:rPr>
        <w:t xml:space="preserve"> PLAT </w:t>
      </w:r>
      <w:r w:rsidR="31F71ADA" w:rsidRPr="00EA1BA8">
        <w:rPr>
          <w:rFonts w:ascii="Lato" w:hAnsi="Lato"/>
          <w:color w:val="000000" w:themeColor="text1"/>
          <w:sz w:val="22"/>
          <w:szCs w:val="22"/>
          <w:lang w:val="es-MX"/>
        </w:rPr>
        <w:t xml:space="preserve">serán capacitados sobre la misma por los FR y el FMCN </w:t>
      </w:r>
      <w:r w:rsidR="0554BF22" w:rsidRPr="00EA1BA8">
        <w:rPr>
          <w:rFonts w:ascii="Lato" w:hAnsi="Lato"/>
          <w:color w:val="000000" w:themeColor="text1"/>
          <w:sz w:val="22"/>
          <w:szCs w:val="22"/>
          <w:lang w:val="es-MX"/>
        </w:rPr>
        <w:t>durante las dos etapas del trabajo.</w:t>
      </w:r>
      <w:r w:rsidR="4073992E" w:rsidRPr="00EA1BA8">
        <w:rPr>
          <w:rFonts w:ascii="Lato" w:hAnsi="Lato"/>
          <w:color w:val="000000" w:themeColor="text1"/>
          <w:sz w:val="22"/>
          <w:szCs w:val="22"/>
          <w:lang w:val="es-MX"/>
        </w:rPr>
        <w:t xml:space="preserve"> </w:t>
      </w:r>
    </w:p>
    <w:p w14:paraId="608E71F5" w14:textId="637DC448" w:rsidR="00E53407" w:rsidRPr="00EA1BA8" w:rsidRDefault="00E53407"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Conocimiento de las organizaciones productivas y actores gubernamentales de la región. </w:t>
      </w:r>
    </w:p>
    <w:p w14:paraId="2F965950" w14:textId="3125957B" w:rsidR="0006260C" w:rsidRPr="00EA1BA8" w:rsidRDefault="003D70AA"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 xml:space="preserve">Capacidad de realizar investigación en campo y gabinete para la elaboración de </w:t>
      </w:r>
      <w:r w:rsidR="008E412C" w:rsidRPr="00EA1BA8">
        <w:rPr>
          <w:rFonts w:ascii="Lato" w:hAnsi="Lato"/>
          <w:color w:val="000000"/>
          <w:sz w:val="22"/>
          <w:szCs w:val="22"/>
          <w:lang w:val="es-MX"/>
        </w:rPr>
        <w:t>estrategias de negocios</w:t>
      </w:r>
      <w:r w:rsidR="00B41618" w:rsidRPr="00EA1BA8">
        <w:rPr>
          <w:rFonts w:ascii="Lato" w:hAnsi="Lato"/>
          <w:color w:val="000000"/>
          <w:sz w:val="22"/>
          <w:szCs w:val="22"/>
          <w:lang w:val="es-MX"/>
        </w:rPr>
        <w:t>, preferiblemente con enfoque en sustentabilidad</w:t>
      </w:r>
      <w:r w:rsidRPr="00EA1BA8">
        <w:rPr>
          <w:rFonts w:ascii="Lato" w:hAnsi="Lato"/>
          <w:color w:val="000000"/>
          <w:sz w:val="22"/>
          <w:szCs w:val="22"/>
          <w:lang w:val="es-MX"/>
        </w:rPr>
        <w:t>.</w:t>
      </w:r>
    </w:p>
    <w:p w14:paraId="4881A8A7" w14:textId="347022F5" w:rsidR="009F4601" w:rsidRPr="00EA1BA8" w:rsidRDefault="009F4601" w:rsidP="0026686E">
      <w:pPr>
        <w:pStyle w:val="Prrafodelista"/>
        <w:numPr>
          <w:ilvl w:val="0"/>
          <w:numId w:val="4"/>
        </w:numPr>
        <w:spacing w:line="360" w:lineRule="auto"/>
        <w:rPr>
          <w:rFonts w:ascii="Lato" w:hAnsi="Lato"/>
          <w:color w:val="000000"/>
          <w:sz w:val="22"/>
          <w:szCs w:val="22"/>
          <w:lang w:val="es-MX"/>
        </w:rPr>
      </w:pPr>
      <w:r w:rsidRPr="00EA1BA8">
        <w:rPr>
          <w:rFonts w:ascii="Lato" w:hAnsi="Lato"/>
          <w:color w:val="000000"/>
          <w:sz w:val="22"/>
          <w:szCs w:val="22"/>
          <w:lang w:val="es-MX"/>
        </w:rPr>
        <w:t>En caso de haber recibido recursos y proyectos del FMCN, contar con</w:t>
      </w:r>
      <w:r w:rsidR="007D054E" w:rsidRPr="00EA1BA8">
        <w:rPr>
          <w:rFonts w:ascii="Lato" w:hAnsi="Lato"/>
          <w:color w:val="000000"/>
          <w:sz w:val="22"/>
          <w:szCs w:val="22"/>
          <w:lang w:val="es-MX"/>
        </w:rPr>
        <w:t xml:space="preserve"> </w:t>
      </w:r>
      <w:r w:rsidR="00040517" w:rsidRPr="00EA1BA8">
        <w:rPr>
          <w:rFonts w:ascii="Lato" w:hAnsi="Lato"/>
          <w:color w:val="000000"/>
          <w:sz w:val="22"/>
          <w:szCs w:val="22"/>
          <w:lang w:val="es-MX"/>
        </w:rPr>
        <w:t xml:space="preserve">un </w:t>
      </w:r>
      <w:r w:rsidR="007D054E" w:rsidRPr="00EA1BA8">
        <w:rPr>
          <w:rFonts w:ascii="Lato" w:hAnsi="Lato"/>
          <w:color w:val="000000"/>
          <w:sz w:val="22"/>
          <w:szCs w:val="22"/>
          <w:lang w:val="es-MX"/>
        </w:rPr>
        <w:t>buen historial de cumplimiento.</w:t>
      </w:r>
    </w:p>
    <w:p w14:paraId="3B9A5583" w14:textId="77777777" w:rsidR="007D054E" w:rsidRPr="00EA1BA8" w:rsidRDefault="007D054E" w:rsidP="007D054E">
      <w:pPr>
        <w:spacing w:line="360" w:lineRule="auto"/>
        <w:rPr>
          <w:rFonts w:ascii="Lato" w:hAnsi="Lato"/>
          <w:color w:val="000000"/>
          <w:sz w:val="22"/>
          <w:szCs w:val="22"/>
        </w:rPr>
      </w:pPr>
    </w:p>
    <w:p w14:paraId="11C220AF" w14:textId="774F1BA1" w:rsidR="0024639D" w:rsidRPr="00EA1BA8" w:rsidRDefault="00B454C5"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 xml:space="preserve">Criterios </w:t>
      </w:r>
      <w:r w:rsidR="00AD51BF" w:rsidRPr="00EA1BA8">
        <w:rPr>
          <w:rFonts w:ascii="Lato" w:eastAsia="Arial" w:hAnsi="Lato"/>
          <w:caps w:val="0"/>
          <w:kern w:val="0"/>
          <w:szCs w:val="24"/>
          <w:u w:val="none"/>
        </w:rPr>
        <w:t xml:space="preserve">de </w:t>
      </w:r>
      <w:r w:rsidR="003D70AA" w:rsidRPr="00EA1BA8">
        <w:rPr>
          <w:rFonts w:ascii="Lato" w:eastAsia="Arial" w:hAnsi="Lato"/>
          <w:caps w:val="0"/>
          <w:kern w:val="0"/>
          <w:szCs w:val="24"/>
          <w:u w:val="none"/>
        </w:rPr>
        <w:t>Evaluación</w:t>
      </w:r>
    </w:p>
    <w:p w14:paraId="1AE03EC5" w14:textId="77777777" w:rsidR="00A7640D" w:rsidRPr="00EA1BA8" w:rsidRDefault="00A7640D" w:rsidP="00E53407">
      <w:pPr>
        <w:shd w:val="clear" w:color="auto" w:fill="FFFFFF"/>
        <w:spacing w:line="360" w:lineRule="auto"/>
        <w:rPr>
          <w:rFonts w:ascii="Lato" w:hAnsi="Lato"/>
          <w:color w:val="000000"/>
          <w:sz w:val="22"/>
          <w:szCs w:val="22"/>
        </w:rPr>
      </w:pPr>
    </w:p>
    <w:p w14:paraId="16FBA355" w14:textId="3C53BD44" w:rsidR="00E53407" w:rsidRPr="00EA1BA8" w:rsidRDefault="007D054E" w:rsidP="00E53407">
      <w:pPr>
        <w:shd w:val="clear" w:color="auto" w:fill="FFFFFF"/>
        <w:spacing w:line="360" w:lineRule="auto"/>
        <w:rPr>
          <w:rFonts w:ascii="Lato" w:hAnsi="Lato"/>
          <w:color w:val="000000"/>
          <w:sz w:val="22"/>
          <w:szCs w:val="22"/>
        </w:rPr>
      </w:pPr>
      <w:r w:rsidRPr="00EA1BA8">
        <w:rPr>
          <w:rFonts w:ascii="Lato" w:hAnsi="Lato"/>
          <w:color w:val="000000"/>
          <w:sz w:val="22"/>
          <w:szCs w:val="22"/>
        </w:rPr>
        <w:t>Las propuestas recibidas</w:t>
      </w:r>
      <w:r w:rsidR="00E53407" w:rsidRPr="00EA1BA8">
        <w:rPr>
          <w:rFonts w:ascii="Lato" w:hAnsi="Lato"/>
          <w:color w:val="000000"/>
          <w:sz w:val="22"/>
          <w:szCs w:val="22"/>
        </w:rPr>
        <w:t xml:space="preserve">, en sus dos etapas, deberán considerar la </w:t>
      </w:r>
      <w:r w:rsidR="00956611" w:rsidRPr="00EA1BA8">
        <w:rPr>
          <w:rFonts w:ascii="Lato" w:hAnsi="Lato"/>
          <w:color w:val="000000"/>
          <w:sz w:val="22"/>
          <w:szCs w:val="22"/>
        </w:rPr>
        <w:t>L</w:t>
      </w:r>
      <w:r w:rsidR="00E53407" w:rsidRPr="00EA1BA8">
        <w:rPr>
          <w:rFonts w:ascii="Lato" w:hAnsi="Lato"/>
          <w:color w:val="000000"/>
          <w:sz w:val="22"/>
          <w:szCs w:val="22"/>
        </w:rPr>
        <w:t xml:space="preserve">ista de Exclusión de </w:t>
      </w:r>
      <w:r w:rsidR="00665997" w:rsidRPr="00EA1BA8">
        <w:rPr>
          <w:rFonts w:ascii="Lato" w:hAnsi="Lato"/>
          <w:color w:val="000000"/>
          <w:sz w:val="22"/>
          <w:szCs w:val="22"/>
        </w:rPr>
        <w:t>CONECTA</w:t>
      </w:r>
      <w:r w:rsidR="00E53407" w:rsidRPr="00EA1BA8">
        <w:rPr>
          <w:rFonts w:ascii="Lato" w:hAnsi="Lato"/>
          <w:color w:val="000000"/>
          <w:sz w:val="22"/>
          <w:szCs w:val="22"/>
        </w:rPr>
        <w:t xml:space="preserve"> (</w:t>
      </w:r>
      <w:r w:rsidR="00E53407" w:rsidRPr="00EA1BA8">
        <w:rPr>
          <w:rFonts w:ascii="Lato" w:hAnsi="Lato"/>
          <w:b/>
          <w:color w:val="000000"/>
          <w:sz w:val="22"/>
          <w:szCs w:val="22"/>
        </w:rPr>
        <w:t xml:space="preserve">Anexo </w:t>
      </w:r>
      <w:r w:rsidR="00956611" w:rsidRPr="00EA1BA8">
        <w:rPr>
          <w:rFonts w:ascii="Lato" w:hAnsi="Lato"/>
          <w:b/>
          <w:color w:val="000000"/>
          <w:sz w:val="22"/>
          <w:szCs w:val="22"/>
        </w:rPr>
        <w:t>3</w:t>
      </w:r>
      <w:r w:rsidR="00E53407" w:rsidRPr="00EA1BA8">
        <w:rPr>
          <w:rFonts w:ascii="Lato" w:hAnsi="Lato"/>
          <w:b/>
          <w:color w:val="000000"/>
          <w:sz w:val="22"/>
          <w:szCs w:val="22"/>
        </w:rPr>
        <w:t>)</w:t>
      </w:r>
      <w:r w:rsidR="008E412C" w:rsidRPr="00EA1BA8">
        <w:rPr>
          <w:rFonts w:ascii="Lato" w:hAnsi="Lato"/>
          <w:color w:val="000000"/>
          <w:sz w:val="22"/>
          <w:szCs w:val="22"/>
        </w:rPr>
        <w:t>, la</w:t>
      </w:r>
      <w:r w:rsidR="00E53407" w:rsidRPr="00EA1BA8">
        <w:rPr>
          <w:rFonts w:ascii="Lato" w:hAnsi="Lato"/>
          <w:color w:val="000000"/>
          <w:sz w:val="22"/>
          <w:szCs w:val="22"/>
        </w:rPr>
        <w:t xml:space="preserve"> cual incluye criterios y actividades que no podrán ser apoyadas por el </w:t>
      </w:r>
      <w:r w:rsidR="008A2E40" w:rsidRPr="00EA1BA8">
        <w:rPr>
          <w:rFonts w:ascii="Lato" w:hAnsi="Lato"/>
          <w:color w:val="000000"/>
          <w:sz w:val="22"/>
          <w:szCs w:val="22"/>
        </w:rPr>
        <w:t>p</w:t>
      </w:r>
      <w:r w:rsidR="00E53407" w:rsidRPr="00EA1BA8">
        <w:rPr>
          <w:rFonts w:ascii="Lato" w:hAnsi="Lato"/>
          <w:color w:val="000000"/>
          <w:sz w:val="22"/>
          <w:szCs w:val="22"/>
        </w:rPr>
        <w:t>royecto.</w:t>
      </w:r>
    </w:p>
    <w:p w14:paraId="38AEEB95" w14:textId="77777777" w:rsidR="008A2E40" w:rsidRPr="00EA1BA8" w:rsidRDefault="008A2E40" w:rsidP="00E53407">
      <w:pPr>
        <w:shd w:val="clear" w:color="auto" w:fill="FFFFFF"/>
        <w:spacing w:line="360" w:lineRule="auto"/>
        <w:rPr>
          <w:rFonts w:ascii="Lato" w:hAnsi="Lato"/>
          <w:color w:val="000000"/>
          <w:sz w:val="22"/>
          <w:szCs w:val="22"/>
        </w:rPr>
      </w:pPr>
    </w:p>
    <w:p w14:paraId="2DCD5299" w14:textId="466C02A9" w:rsidR="00E53407" w:rsidRPr="00EA1BA8" w:rsidRDefault="00E53407" w:rsidP="00E53407">
      <w:pPr>
        <w:shd w:val="clear" w:color="auto" w:fill="FFFFFF"/>
        <w:spacing w:line="360" w:lineRule="auto"/>
        <w:rPr>
          <w:rFonts w:ascii="Lato" w:hAnsi="Lato"/>
          <w:color w:val="000000"/>
          <w:sz w:val="22"/>
          <w:szCs w:val="22"/>
        </w:rPr>
      </w:pPr>
      <w:r w:rsidRPr="00EA1BA8">
        <w:rPr>
          <w:rFonts w:ascii="Lato" w:hAnsi="Lato"/>
          <w:color w:val="000000"/>
          <w:sz w:val="22"/>
          <w:szCs w:val="22"/>
        </w:rPr>
        <w:t xml:space="preserve">Las propuestas para </w:t>
      </w:r>
      <w:r w:rsidR="00600FC3" w:rsidRPr="00EA1BA8">
        <w:rPr>
          <w:rFonts w:ascii="Lato" w:hAnsi="Lato"/>
          <w:color w:val="000000"/>
          <w:sz w:val="22"/>
          <w:szCs w:val="22"/>
        </w:rPr>
        <w:t>desarrollar</w:t>
      </w:r>
      <w:r w:rsidR="003D1CBC" w:rsidRPr="00EA1BA8">
        <w:rPr>
          <w:rFonts w:ascii="Lato" w:hAnsi="Lato"/>
          <w:color w:val="000000"/>
          <w:sz w:val="22"/>
          <w:szCs w:val="22"/>
        </w:rPr>
        <w:t xml:space="preserve"> las EN</w:t>
      </w:r>
      <w:r w:rsidR="0005419E" w:rsidRPr="00EA1BA8">
        <w:rPr>
          <w:rFonts w:ascii="Lato" w:hAnsi="Lato"/>
          <w:color w:val="000000"/>
          <w:sz w:val="22"/>
          <w:szCs w:val="22"/>
        </w:rPr>
        <w:t>P</w:t>
      </w:r>
      <w:r w:rsidR="003D1CBC" w:rsidRPr="00EA1BA8">
        <w:rPr>
          <w:rFonts w:ascii="Lato" w:hAnsi="Lato"/>
          <w:color w:val="000000"/>
          <w:sz w:val="22"/>
          <w:szCs w:val="22"/>
        </w:rPr>
        <w:t>S en la primera etapa</w:t>
      </w:r>
      <w:r w:rsidR="0085773B" w:rsidRPr="00EA1BA8">
        <w:rPr>
          <w:rFonts w:ascii="Lato" w:hAnsi="Lato"/>
          <w:color w:val="000000"/>
          <w:sz w:val="22"/>
          <w:szCs w:val="22"/>
        </w:rPr>
        <w:t xml:space="preserve"> </w:t>
      </w:r>
      <w:r w:rsidRPr="00EA1BA8">
        <w:rPr>
          <w:rFonts w:ascii="Lato" w:hAnsi="Lato"/>
          <w:color w:val="000000"/>
          <w:sz w:val="22"/>
          <w:szCs w:val="22"/>
        </w:rPr>
        <w:t>serán evaluadas teniendo en cuenta los siguientes criterios:</w:t>
      </w:r>
    </w:p>
    <w:p w14:paraId="47BBAA7F" w14:textId="5E301FB9" w:rsidR="00600FC3" w:rsidRPr="00EA1BA8" w:rsidRDefault="00600FC3" w:rsidP="00E53407">
      <w:pPr>
        <w:shd w:val="clear" w:color="auto" w:fill="FFFFFF"/>
        <w:spacing w:line="360" w:lineRule="auto"/>
        <w:rPr>
          <w:rFonts w:ascii="Lato" w:hAnsi="Lato"/>
          <w:color w:val="000000"/>
          <w:sz w:val="22"/>
          <w:szCs w:val="22"/>
        </w:rPr>
      </w:pPr>
    </w:p>
    <w:tbl>
      <w:tblPr>
        <w:tblStyle w:val="TableNormal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5385"/>
        <w:gridCol w:w="3099"/>
      </w:tblGrid>
      <w:tr w:rsidR="00600FC3" w:rsidRPr="00EA1BA8" w14:paraId="7CE46AD0" w14:textId="77777777" w:rsidTr="00B41502">
        <w:trPr>
          <w:trHeight w:val="421"/>
          <w:tblHeader/>
        </w:trPr>
        <w:tc>
          <w:tcPr>
            <w:tcW w:w="3174" w:type="pct"/>
            <w:vMerge w:val="restart"/>
          </w:tcPr>
          <w:p w14:paraId="1C8B1136" w14:textId="77777777" w:rsidR="00600FC3" w:rsidRPr="00EA1BA8" w:rsidRDefault="00600FC3" w:rsidP="00276455">
            <w:pPr>
              <w:pStyle w:val="TableParagraph"/>
              <w:spacing w:before="0" w:line="240" w:lineRule="auto"/>
              <w:ind w:left="0"/>
              <w:rPr>
                <w:rFonts w:ascii="Lato" w:hAnsi="Lato"/>
                <w:lang w:val="es-MX"/>
              </w:rPr>
            </w:pPr>
          </w:p>
          <w:p w14:paraId="1E200C53" w14:textId="77777777" w:rsidR="00600FC3" w:rsidRPr="00EA1BA8" w:rsidRDefault="00600FC3" w:rsidP="00276455">
            <w:pPr>
              <w:pStyle w:val="TableParagraph"/>
              <w:spacing w:before="6" w:line="240" w:lineRule="auto"/>
              <w:ind w:left="0"/>
              <w:rPr>
                <w:rFonts w:ascii="Lato" w:hAnsi="Lato"/>
                <w:sz w:val="17"/>
                <w:lang w:val="es-MX"/>
              </w:rPr>
            </w:pPr>
          </w:p>
          <w:p w14:paraId="4E859F79" w14:textId="77777777" w:rsidR="00600FC3" w:rsidRPr="00EA1BA8" w:rsidRDefault="764AAC0A" w:rsidP="1BE7AE17">
            <w:pPr>
              <w:pStyle w:val="TableParagraph"/>
              <w:spacing w:before="0" w:line="240" w:lineRule="auto"/>
              <w:ind w:left="1789"/>
              <w:rPr>
                <w:rFonts w:ascii="Lato" w:hAnsi="Lato"/>
                <w:b/>
                <w:bCs/>
                <w:sz w:val="20"/>
                <w:szCs w:val="20"/>
                <w:lang w:val="es-MX"/>
              </w:rPr>
            </w:pPr>
            <w:r w:rsidRPr="00EA1BA8">
              <w:rPr>
                <w:rFonts w:ascii="Lato" w:hAnsi="Lato"/>
                <w:b/>
                <w:bCs/>
                <w:sz w:val="20"/>
                <w:szCs w:val="20"/>
                <w:lang w:val="es-MX"/>
              </w:rPr>
              <w:t xml:space="preserve">CRITERIOS DE EVALUACIÓN </w:t>
            </w:r>
          </w:p>
        </w:tc>
        <w:tc>
          <w:tcPr>
            <w:tcW w:w="1826" w:type="pct"/>
          </w:tcPr>
          <w:p w14:paraId="68CC6BD8" w14:textId="77777777" w:rsidR="00600FC3" w:rsidRPr="00EA1BA8" w:rsidRDefault="00600FC3" w:rsidP="00276455">
            <w:pPr>
              <w:pStyle w:val="TableParagraph"/>
              <w:spacing w:before="76" w:line="240" w:lineRule="auto"/>
              <w:ind w:left="1212" w:right="1192"/>
              <w:jc w:val="center"/>
              <w:rPr>
                <w:rFonts w:ascii="Lato" w:hAnsi="Lato"/>
                <w:b/>
                <w:sz w:val="20"/>
                <w:lang w:val="es-MX"/>
              </w:rPr>
            </w:pPr>
            <w:r w:rsidRPr="00EA1BA8">
              <w:rPr>
                <w:rFonts w:ascii="Lato" w:hAnsi="Lato"/>
                <w:b/>
                <w:sz w:val="20"/>
                <w:lang w:val="es-MX"/>
              </w:rPr>
              <w:t>Valores</w:t>
            </w:r>
          </w:p>
        </w:tc>
      </w:tr>
      <w:tr w:rsidR="00600FC3" w:rsidRPr="00EA1BA8" w14:paraId="33865AE9" w14:textId="77777777" w:rsidTr="00B41502">
        <w:trPr>
          <w:trHeight w:val="704"/>
          <w:tblHeader/>
        </w:trPr>
        <w:tc>
          <w:tcPr>
            <w:tcW w:w="3174" w:type="pct"/>
            <w:vMerge/>
          </w:tcPr>
          <w:p w14:paraId="61E2A812" w14:textId="77777777" w:rsidR="00600FC3" w:rsidRPr="00EA1BA8" w:rsidRDefault="00600FC3" w:rsidP="00276455">
            <w:pPr>
              <w:rPr>
                <w:rFonts w:ascii="Lato" w:hAnsi="Lato"/>
                <w:sz w:val="2"/>
                <w:szCs w:val="2"/>
                <w:lang w:val="es-MX"/>
              </w:rPr>
            </w:pPr>
          </w:p>
        </w:tc>
        <w:tc>
          <w:tcPr>
            <w:tcW w:w="1826" w:type="pct"/>
          </w:tcPr>
          <w:p w14:paraId="4F5693C7" w14:textId="77777777" w:rsidR="00600FC3" w:rsidRPr="00EA1BA8" w:rsidRDefault="00600FC3" w:rsidP="00276455">
            <w:pPr>
              <w:pStyle w:val="TableParagraph"/>
              <w:spacing w:before="72" w:line="240" w:lineRule="auto"/>
              <w:ind w:left="441" w:hanging="255"/>
              <w:rPr>
                <w:rFonts w:ascii="Lato" w:hAnsi="Lato"/>
                <w:b/>
                <w:sz w:val="20"/>
                <w:szCs w:val="20"/>
                <w:lang w:val="es-MX"/>
              </w:rPr>
            </w:pPr>
            <w:r w:rsidRPr="00EA1BA8">
              <w:rPr>
                <w:rFonts w:ascii="Lato" w:hAnsi="Lato"/>
                <w:b/>
                <w:sz w:val="20"/>
                <w:szCs w:val="20"/>
                <w:lang w:val="es-MX"/>
              </w:rPr>
              <w:t>Propuesta Técnica Simplificada</w:t>
            </w:r>
          </w:p>
        </w:tc>
      </w:tr>
      <w:tr w:rsidR="00927DD2" w:rsidRPr="00EA1BA8" w14:paraId="229DBA96" w14:textId="77777777" w:rsidTr="000839A5">
        <w:trPr>
          <w:trHeight w:val="1025"/>
        </w:trPr>
        <w:tc>
          <w:tcPr>
            <w:tcW w:w="3174" w:type="pct"/>
            <w:tcBorders>
              <w:top w:val="nil"/>
            </w:tcBorders>
          </w:tcPr>
          <w:p w14:paraId="061A1EEF" w14:textId="7D216EF5" w:rsidR="00927DD2" w:rsidRPr="00EA1BA8" w:rsidRDefault="00927DD2" w:rsidP="0026686E">
            <w:pPr>
              <w:pStyle w:val="TableParagraph"/>
              <w:numPr>
                <w:ilvl w:val="0"/>
                <w:numId w:val="6"/>
              </w:numPr>
              <w:spacing w:before="79" w:line="240" w:lineRule="auto"/>
              <w:ind w:right="82"/>
              <w:rPr>
                <w:rFonts w:ascii="Lato" w:hAnsi="Lato"/>
                <w:bCs/>
                <w:sz w:val="20"/>
                <w:lang w:val="es-MX"/>
              </w:rPr>
            </w:pPr>
            <w:bookmarkStart w:id="7" w:name="_Hlk90918281"/>
            <w:r w:rsidRPr="00EA1BA8">
              <w:rPr>
                <w:rFonts w:ascii="Lato" w:hAnsi="Lato"/>
                <w:b/>
                <w:sz w:val="20"/>
                <w:lang w:val="es-MX"/>
              </w:rPr>
              <w:t>Cuencas de intervención</w:t>
            </w:r>
            <w:r w:rsidRPr="00EA1BA8">
              <w:rPr>
                <w:rFonts w:ascii="Lato" w:hAnsi="Lato"/>
                <w:bCs/>
                <w:sz w:val="20"/>
                <w:lang w:val="es-MX"/>
              </w:rPr>
              <w:t xml:space="preserve">: la propuesta se implementará </w:t>
            </w:r>
            <w:r w:rsidR="001E7712" w:rsidRPr="00EA1BA8">
              <w:rPr>
                <w:rFonts w:ascii="Lato" w:hAnsi="Lato"/>
                <w:bCs/>
                <w:sz w:val="20"/>
                <w:lang w:val="es-MX"/>
              </w:rPr>
              <w:t xml:space="preserve">en cualquier sitio </w:t>
            </w:r>
            <w:r w:rsidR="000468F7" w:rsidRPr="00EA1BA8">
              <w:rPr>
                <w:rFonts w:ascii="Lato" w:hAnsi="Lato"/>
                <w:bCs/>
                <w:sz w:val="20"/>
                <w:lang w:val="es-MX"/>
              </w:rPr>
              <w:t>d</w:t>
            </w:r>
            <w:r w:rsidRPr="00EA1BA8">
              <w:rPr>
                <w:rFonts w:ascii="Lato" w:hAnsi="Lato"/>
                <w:bCs/>
                <w:sz w:val="20"/>
                <w:lang w:val="es-MX"/>
              </w:rPr>
              <w:t>en</w:t>
            </w:r>
            <w:r w:rsidR="000468F7" w:rsidRPr="00EA1BA8">
              <w:rPr>
                <w:rFonts w:ascii="Lato" w:hAnsi="Lato"/>
                <w:bCs/>
                <w:sz w:val="20"/>
                <w:lang w:val="es-MX"/>
              </w:rPr>
              <w:t>tro</w:t>
            </w:r>
            <w:r w:rsidRPr="00EA1BA8">
              <w:rPr>
                <w:rFonts w:ascii="Lato" w:hAnsi="Lato"/>
                <w:bCs/>
                <w:sz w:val="20"/>
                <w:lang w:val="es-MX"/>
              </w:rPr>
              <w:t xml:space="preserve"> de las cuencas de intervención </w:t>
            </w:r>
            <w:r w:rsidR="00BF190E" w:rsidRPr="00EA1BA8">
              <w:rPr>
                <w:rFonts w:ascii="Lato" w:hAnsi="Lato"/>
                <w:bCs/>
                <w:sz w:val="20"/>
                <w:lang w:val="es-MX"/>
              </w:rPr>
              <w:t>seleccionadas</w:t>
            </w:r>
            <w:r w:rsidRPr="00EA1BA8">
              <w:rPr>
                <w:rFonts w:ascii="Lato" w:hAnsi="Lato"/>
                <w:bCs/>
                <w:sz w:val="20"/>
                <w:lang w:val="es-MX"/>
              </w:rPr>
              <w:t xml:space="preserve"> (</w:t>
            </w:r>
            <w:r w:rsidR="00BF190E" w:rsidRPr="00EA1BA8">
              <w:rPr>
                <w:rFonts w:ascii="Lato" w:hAnsi="Lato"/>
                <w:bCs/>
                <w:sz w:val="20"/>
                <w:lang w:val="es-MX"/>
              </w:rPr>
              <w:t xml:space="preserve">ver </w:t>
            </w:r>
            <w:r w:rsidRPr="00EA1BA8">
              <w:rPr>
                <w:rFonts w:ascii="Lato" w:hAnsi="Lato"/>
                <w:bCs/>
                <w:sz w:val="20"/>
                <w:lang w:val="es-MX"/>
              </w:rPr>
              <w:t xml:space="preserve">Anexo </w:t>
            </w:r>
            <w:r w:rsidR="00591A19" w:rsidRPr="00EA1BA8">
              <w:rPr>
                <w:rFonts w:ascii="Lato" w:hAnsi="Lato"/>
                <w:bCs/>
                <w:sz w:val="20"/>
                <w:lang w:val="es-MX"/>
              </w:rPr>
              <w:t>1</w:t>
            </w:r>
            <w:r w:rsidRPr="00EA1BA8">
              <w:rPr>
                <w:rFonts w:ascii="Lato" w:hAnsi="Lato"/>
                <w:bCs/>
                <w:sz w:val="20"/>
                <w:lang w:val="es-MX"/>
              </w:rPr>
              <w:t>)</w:t>
            </w:r>
            <w:r w:rsidR="007F5693" w:rsidRPr="00EA1BA8">
              <w:rPr>
                <w:rFonts w:ascii="Lato" w:hAnsi="Lato"/>
                <w:bCs/>
                <w:sz w:val="20"/>
                <w:lang w:val="es-MX"/>
              </w:rPr>
              <w:t>.</w:t>
            </w:r>
          </w:p>
          <w:bookmarkEnd w:id="7"/>
          <w:p w14:paraId="28B670B6" w14:textId="77777777" w:rsidR="00927DD2" w:rsidRPr="00EA1BA8" w:rsidRDefault="00927DD2" w:rsidP="00276455">
            <w:pPr>
              <w:rPr>
                <w:rFonts w:ascii="Lato" w:hAnsi="Lato"/>
                <w:sz w:val="2"/>
                <w:lang w:val="es-MX"/>
              </w:rPr>
            </w:pPr>
          </w:p>
        </w:tc>
        <w:tc>
          <w:tcPr>
            <w:tcW w:w="1826" w:type="pct"/>
          </w:tcPr>
          <w:p w14:paraId="7A0EBE0C" w14:textId="1111DC2A" w:rsidR="00927DD2" w:rsidRPr="00EA1BA8" w:rsidRDefault="00532EB5" w:rsidP="00276455">
            <w:pPr>
              <w:pStyle w:val="TableParagraph"/>
              <w:spacing w:before="72" w:line="240" w:lineRule="auto"/>
              <w:ind w:left="441" w:hanging="255"/>
              <w:rPr>
                <w:rFonts w:ascii="Lato" w:hAnsi="Lato"/>
                <w:bCs/>
                <w:sz w:val="20"/>
                <w:szCs w:val="20"/>
                <w:lang w:val="es-MX"/>
              </w:rPr>
            </w:pPr>
            <w:r w:rsidRPr="00EA1BA8">
              <w:rPr>
                <w:rFonts w:ascii="Lato" w:hAnsi="Lato"/>
                <w:bCs/>
                <w:sz w:val="20"/>
                <w:szCs w:val="20"/>
                <w:lang w:val="es-MX"/>
              </w:rPr>
              <w:t xml:space="preserve">                   </w:t>
            </w:r>
            <w:r w:rsidR="004B6D1A" w:rsidRPr="00EA1BA8">
              <w:rPr>
                <w:rFonts w:ascii="Lato" w:hAnsi="Lato"/>
                <w:bCs/>
                <w:sz w:val="20"/>
                <w:szCs w:val="20"/>
                <w:lang w:val="es-MX"/>
              </w:rPr>
              <w:t>Pasa/No pasa</w:t>
            </w:r>
          </w:p>
        </w:tc>
      </w:tr>
      <w:tr w:rsidR="00313DFF" w:rsidRPr="00EA1BA8" w14:paraId="42D81050" w14:textId="77777777" w:rsidTr="000839A5">
        <w:trPr>
          <w:trHeight w:val="1952"/>
        </w:trPr>
        <w:tc>
          <w:tcPr>
            <w:tcW w:w="3174" w:type="pct"/>
            <w:tcBorders>
              <w:top w:val="nil"/>
            </w:tcBorders>
          </w:tcPr>
          <w:p w14:paraId="15D072AC" w14:textId="77777777" w:rsidR="00313DFF" w:rsidRPr="00EA1BA8" w:rsidRDefault="00313DFF" w:rsidP="0026686E">
            <w:pPr>
              <w:pStyle w:val="TableParagraph"/>
              <w:numPr>
                <w:ilvl w:val="0"/>
                <w:numId w:val="6"/>
              </w:numPr>
              <w:spacing w:before="79" w:line="240" w:lineRule="auto"/>
              <w:ind w:right="82"/>
              <w:rPr>
                <w:rFonts w:ascii="Lato" w:hAnsi="Lato"/>
                <w:b/>
                <w:sz w:val="20"/>
                <w:lang w:val="es-MX"/>
              </w:rPr>
            </w:pPr>
            <w:r w:rsidRPr="00EA1BA8">
              <w:rPr>
                <w:rFonts w:ascii="Lato" w:hAnsi="Lato"/>
                <w:b/>
                <w:sz w:val="20"/>
                <w:lang w:val="es-MX"/>
              </w:rPr>
              <w:lastRenderedPageBreak/>
              <w:t>Actividades elegibles:</w:t>
            </w:r>
            <w:r w:rsidRPr="00EA1BA8">
              <w:rPr>
                <w:rFonts w:ascii="Lato" w:hAnsi="Lato"/>
                <w:bCs/>
                <w:sz w:val="20"/>
                <w:lang w:val="es-MX"/>
              </w:rPr>
              <w:t xml:space="preserve"> la propuesta recibida se enmarca en </w:t>
            </w:r>
            <w:bookmarkStart w:id="8" w:name="_Hlk94031833"/>
            <w:r w:rsidR="00024DC5" w:rsidRPr="00EA1BA8">
              <w:rPr>
                <w:rFonts w:ascii="Lato" w:hAnsi="Lato"/>
                <w:bCs/>
                <w:sz w:val="20"/>
                <w:lang w:val="es-MX"/>
              </w:rPr>
              <w:t>prácticas productivas climáticamente inteligentes</w:t>
            </w:r>
            <w:bookmarkEnd w:id="8"/>
            <w:r w:rsidR="00024DC5" w:rsidRPr="00EA1BA8">
              <w:rPr>
                <w:rFonts w:ascii="Lato" w:hAnsi="Lato"/>
                <w:bCs/>
                <w:sz w:val="20"/>
                <w:lang w:val="es-MX"/>
              </w:rPr>
              <w:t xml:space="preserve"> </w:t>
            </w:r>
            <w:r w:rsidRPr="00EA1BA8">
              <w:rPr>
                <w:rFonts w:ascii="Lato" w:hAnsi="Lato"/>
                <w:bCs/>
                <w:sz w:val="20"/>
                <w:lang w:val="es-MX"/>
              </w:rPr>
              <w:t>que promueven la restauración, conservación o el manejo sostenible de</w:t>
            </w:r>
            <w:r w:rsidR="00024DC5" w:rsidRPr="00EA1BA8">
              <w:rPr>
                <w:rFonts w:ascii="Lato" w:hAnsi="Lato"/>
                <w:bCs/>
                <w:sz w:val="20"/>
                <w:lang w:val="es-MX"/>
              </w:rPr>
              <w:t xml:space="preserve"> </w:t>
            </w:r>
            <w:bookmarkStart w:id="9" w:name="_Hlk94031865"/>
            <w:r w:rsidR="00024DC5" w:rsidRPr="00EA1BA8">
              <w:rPr>
                <w:rFonts w:ascii="Lato" w:hAnsi="Lato"/>
                <w:bCs/>
                <w:sz w:val="20"/>
                <w:lang w:val="es-MX"/>
              </w:rPr>
              <w:t>los recursos naturales necesarios para el desarrollo de</w:t>
            </w:r>
            <w:r w:rsidRPr="00EA1BA8">
              <w:rPr>
                <w:rFonts w:ascii="Lato" w:hAnsi="Lato"/>
                <w:bCs/>
                <w:sz w:val="20"/>
                <w:lang w:val="es-MX"/>
              </w:rPr>
              <w:t xml:space="preserve"> </w:t>
            </w:r>
            <w:bookmarkEnd w:id="9"/>
            <w:r w:rsidRPr="00EA1BA8">
              <w:rPr>
                <w:rFonts w:ascii="Lato" w:hAnsi="Lato"/>
                <w:bCs/>
                <w:sz w:val="20"/>
                <w:lang w:val="es-MX"/>
              </w:rPr>
              <w:t>actividades productivas relacionadas con la ganadería regenerativa y</w:t>
            </w:r>
            <w:r w:rsidR="00370E37" w:rsidRPr="00EA1BA8">
              <w:rPr>
                <w:rFonts w:ascii="Lato" w:hAnsi="Lato"/>
                <w:bCs/>
                <w:sz w:val="20"/>
                <w:lang w:val="es-MX"/>
              </w:rPr>
              <w:t>/o</w:t>
            </w:r>
            <w:r w:rsidRPr="00EA1BA8">
              <w:rPr>
                <w:rFonts w:ascii="Lato" w:hAnsi="Lato"/>
                <w:bCs/>
                <w:sz w:val="20"/>
                <w:lang w:val="es-MX"/>
              </w:rPr>
              <w:t xml:space="preserve"> la agroforestería (</w:t>
            </w:r>
            <w:r w:rsidR="00370E37" w:rsidRPr="00EA1BA8">
              <w:rPr>
                <w:rFonts w:ascii="Lato" w:hAnsi="Lato"/>
                <w:bCs/>
                <w:sz w:val="20"/>
                <w:lang w:val="es-MX"/>
              </w:rPr>
              <w:t xml:space="preserve">ver </w:t>
            </w:r>
            <w:r w:rsidRPr="00EA1BA8">
              <w:rPr>
                <w:rFonts w:ascii="Lato" w:hAnsi="Lato"/>
                <w:bCs/>
                <w:sz w:val="20"/>
                <w:lang w:val="es-MX"/>
              </w:rPr>
              <w:t>Anexo</w:t>
            </w:r>
            <w:r w:rsidR="00B13F90" w:rsidRPr="00EA1BA8">
              <w:rPr>
                <w:rFonts w:ascii="Lato" w:hAnsi="Lato"/>
                <w:bCs/>
                <w:sz w:val="20"/>
                <w:lang w:val="es-MX"/>
              </w:rPr>
              <w:t>s</w:t>
            </w:r>
            <w:r w:rsidRPr="00EA1BA8">
              <w:rPr>
                <w:rFonts w:ascii="Lato" w:hAnsi="Lato"/>
                <w:bCs/>
                <w:sz w:val="20"/>
                <w:lang w:val="es-MX"/>
              </w:rPr>
              <w:t xml:space="preserve"> </w:t>
            </w:r>
            <w:r w:rsidR="00043B01" w:rsidRPr="00EA1BA8">
              <w:rPr>
                <w:rFonts w:ascii="Lato" w:hAnsi="Lato"/>
                <w:bCs/>
                <w:sz w:val="20"/>
                <w:lang w:val="es-MX"/>
              </w:rPr>
              <w:t>2</w:t>
            </w:r>
            <w:r w:rsidR="00B13F90" w:rsidRPr="00EA1BA8">
              <w:rPr>
                <w:rFonts w:ascii="Lato" w:hAnsi="Lato"/>
                <w:bCs/>
                <w:sz w:val="20"/>
                <w:lang w:val="es-MX"/>
              </w:rPr>
              <w:t xml:space="preserve"> y </w:t>
            </w:r>
            <w:r w:rsidRPr="00EA1BA8">
              <w:rPr>
                <w:rFonts w:ascii="Lato" w:hAnsi="Lato"/>
                <w:bCs/>
                <w:sz w:val="20"/>
                <w:lang w:val="es-MX"/>
              </w:rPr>
              <w:t>3).</w:t>
            </w:r>
          </w:p>
        </w:tc>
        <w:tc>
          <w:tcPr>
            <w:tcW w:w="1826" w:type="pct"/>
          </w:tcPr>
          <w:p w14:paraId="78CBF08C" w14:textId="258DD70E" w:rsidR="00313DFF" w:rsidRPr="00EA1BA8" w:rsidRDefault="004B6D1A" w:rsidP="00313DFF">
            <w:pPr>
              <w:pStyle w:val="TableParagraph"/>
              <w:spacing w:before="72" w:line="240" w:lineRule="auto"/>
              <w:ind w:left="441" w:hanging="255"/>
              <w:rPr>
                <w:rFonts w:ascii="Lato" w:hAnsi="Lato"/>
                <w:bCs/>
                <w:sz w:val="20"/>
                <w:szCs w:val="20"/>
                <w:lang w:val="es-MX"/>
              </w:rPr>
            </w:pPr>
            <w:r w:rsidRPr="00EA1BA8">
              <w:rPr>
                <w:rFonts w:ascii="Lato" w:hAnsi="Lato"/>
                <w:bCs/>
                <w:sz w:val="20"/>
                <w:szCs w:val="20"/>
                <w:lang w:val="es-MX"/>
              </w:rPr>
              <w:t xml:space="preserve">                   Pasa/No pasa</w:t>
            </w:r>
          </w:p>
        </w:tc>
      </w:tr>
      <w:tr w:rsidR="00313DFF" w:rsidRPr="00EA1BA8" w14:paraId="7281BF0B" w14:textId="77777777" w:rsidTr="00C53E71">
        <w:trPr>
          <w:trHeight w:val="1439"/>
        </w:trPr>
        <w:tc>
          <w:tcPr>
            <w:tcW w:w="3174" w:type="pct"/>
          </w:tcPr>
          <w:p w14:paraId="7DB212B1" w14:textId="77777777" w:rsidR="004B724D" w:rsidRPr="00EA1BA8" w:rsidRDefault="00313DFF" w:rsidP="0026686E">
            <w:pPr>
              <w:pStyle w:val="TableParagraph"/>
              <w:numPr>
                <w:ilvl w:val="0"/>
                <w:numId w:val="6"/>
              </w:numPr>
              <w:spacing w:before="79" w:line="240" w:lineRule="auto"/>
              <w:ind w:right="82"/>
              <w:rPr>
                <w:rFonts w:ascii="Lato" w:hAnsi="Lato"/>
                <w:sz w:val="20"/>
                <w:lang w:val="es-MX"/>
              </w:rPr>
            </w:pPr>
            <w:r w:rsidRPr="00EA1BA8">
              <w:rPr>
                <w:rFonts w:ascii="Lato" w:hAnsi="Lato"/>
                <w:b/>
                <w:sz w:val="20"/>
                <w:lang w:val="es-MX"/>
              </w:rPr>
              <w:t>Pertinencia</w:t>
            </w:r>
            <w:r w:rsidRPr="00EA1BA8">
              <w:rPr>
                <w:rFonts w:ascii="Lato" w:hAnsi="Lato"/>
                <w:sz w:val="20"/>
                <w:lang w:val="es-MX"/>
              </w:rPr>
              <w:t>: la propuesta está alineada con los objetivos de la convocatoria</w:t>
            </w:r>
            <w:r w:rsidR="00851405" w:rsidRPr="00EA1BA8">
              <w:rPr>
                <w:rFonts w:ascii="Lato" w:hAnsi="Lato"/>
                <w:sz w:val="20"/>
                <w:lang w:val="es-MX"/>
              </w:rPr>
              <w:t xml:space="preserve"> y del proyecto CONECTA</w:t>
            </w:r>
            <w:r w:rsidRPr="00EA1BA8">
              <w:rPr>
                <w:rFonts w:ascii="Lato" w:hAnsi="Lato"/>
                <w:sz w:val="20"/>
                <w:lang w:val="es-MX"/>
              </w:rPr>
              <w:t xml:space="preserve"> y demuestran una vinculación efectiva y adecuada entre sí y con las actividades de</w:t>
            </w:r>
            <w:r w:rsidR="000B70C5" w:rsidRPr="00EA1BA8">
              <w:rPr>
                <w:rFonts w:ascii="Lato" w:hAnsi="Lato"/>
                <w:sz w:val="20"/>
                <w:lang w:val="es-MX"/>
              </w:rPr>
              <w:t xml:space="preserve"> la propuesta</w:t>
            </w:r>
            <w:r w:rsidRPr="00EA1BA8">
              <w:rPr>
                <w:rFonts w:ascii="Lato" w:hAnsi="Lato"/>
                <w:sz w:val="20"/>
                <w:lang w:val="es-MX"/>
              </w:rPr>
              <w:t xml:space="preserve"> y los </w:t>
            </w:r>
            <w:r w:rsidR="00E812A6" w:rsidRPr="00EA1BA8">
              <w:rPr>
                <w:rFonts w:ascii="Lato" w:hAnsi="Lato"/>
                <w:sz w:val="20"/>
                <w:lang w:val="es-MX"/>
              </w:rPr>
              <w:t>GP</w:t>
            </w:r>
            <w:r w:rsidR="00484615" w:rsidRPr="00EA1BA8">
              <w:rPr>
                <w:rFonts w:ascii="Lato" w:hAnsi="Lato"/>
                <w:sz w:val="20"/>
                <w:lang w:val="es-MX"/>
              </w:rPr>
              <w:t xml:space="preserve"> </w:t>
            </w:r>
            <w:r w:rsidR="00484615" w:rsidRPr="00EA1BA8">
              <w:rPr>
                <w:rFonts w:ascii="Lato" w:hAnsi="Lato" w:cs="Calibri"/>
              </w:rPr>
              <w:t>(OSSE)</w:t>
            </w:r>
            <w:r w:rsidRPr="00EA1BA8">
              <w:rPr>
                <w:rFonts w:ascii="Lato" w:hAnsi="Lato"/>
                <w:sz w:val="20"/>
                <w:lang w:val="es-MX"/>
              </w:rPr>
              <w:t xml:space="preserve"> que se propone analizar y atender.</w:t>
            </w:r>
          </w:p>
          <w:p w14:paraId="445A67DF" w14:textId="677B3BCD" w:rsidR="00C53E71" w:rsidRPr="00EA1BA8" w:rsidRDefault="00C53E71" w:rsidP="00C53E71">
            <w:pPr>
              <w:pStyle w:val="TableParagraph"/>
              <w:spacing w:before="79" w:line="240" w:lineRule="auto"/>
              <w:ind w:left="438" w:right="82"/>
              <w:rPr>
                <w:rFonts w:ascii="Lato" w:hAnsi="Lato"/>
                <w:sz w:val="20"/>
                <w:lang w:val="es-MX"/>
              </w:rPr>
            </w:pPr>
          </w:p>
        </w:tc>
        <w:tc>
          <w:tcPr>
            <w:tcW w:w="1826" w:type="pct"/>
          </w:tcPr>
          <w:p w14:paraId="0A0361FB" w14:textId="77777777" w:rsidR="00313DFF" w:rsidRPr="00EA1BA8" w:rsidRDefault="00313DFF" w:rsidP="00313DFF">
            <w:pPr>
              <w:pStyle w:val="TableParagraph"/>
              <w:spacing w:before="0" w:line="240" w:lineRule="auto"/>
              <w:ind w:left="0"/>
              <w:rPr>
                <w:rFonts w:ascii="Lato" w:hAnsi="Lato"/>
                <w:lang w:val="es-MX"/>
              </w:rPr>
            </w:pPr>
          </w:p>
          <w:p w14:paraId="63F85368" w14:textId="77777777" w:rsidR="00313DFF" w:rsidRPr="00EA1BA8" w:rsidRDefault="00313DFF" w:rsidP="00313DFF">
            <w:pPr>
              <w:pStyle w:val="TableParagraph"/>
              <w:spacing w:before="1" w:line="240" w:lineRule="auto"/>
              <w:ind w:left="748"/>
              <w:rPr>
                <w:rFonts w:ascii="Lato" w:hAnsi="Lato"/>
                <w:sz w:val="20"/>
                <w:lang w:val="es-MX"/>
              </w:rPr>
            </w:pPr>
          </w:p>
          <w:p w14:paraId="4D95547B" w14:textId="31206DAB" w:rsidR="00313DFF" w:rsidRPr="00EA1BA8" w:rsidRDefault="00B56512" w:rsidP="00313DFF">
            <w:pPr>
              <w:pStyle w:val="TableParagraph"/>
              <w:spacing w:before="1" w:line="240" w:lineRule="auto"/>
              <w:ind w:left="748"/>
              <w:rPr>
                <w:rFonts w:ascii="Lato" w:hAnsi="Lato"/>
                <w:sz w:val="20"/>
                <w:lang w:val="es-MX"/>
              </w:rPr>
            </w:pPr>
            <w:r w:rsidRPr="00EA1BA8">
              <w:rPr>
                <w:rFonts w:ascii="Lato" w:hAnsi="Lato"/>
                <w:sz w:val="20"/>
                <w:lang w:val="es-MX"/>
              </w:rPr>
              <w:t xml:space="preserve">         0-20</w:t>
            </w:r>
          </w:p>
        </w:tc>
      </w:tr>
      <w:tr w:rsidR="00313DFF" w:rsidRPr="00EA1BA8" w14:paraId="7620A87B" w14:textId="77777777" w:rsidTr="00B41502">
        <w:trPr>
          <w:trHeight w:val="618"/>
        </w:trPr>
        <w:tc>
          <w:tcPr>
            <w:tcW w:w="3174" w:type="pct"/>
          </w:tcPr>
          <w:p w14:paraId="768AFC4F" w14:textId="71F7A8BB" w:rsidR="00313DFF" w:rsidRPr="00EA1BA8" w:rsidRDefault="2AB1562D" w:rsidP="0026686E">
            <w:pPr>
              <w:pStyle w:val="Prrafodelista"/>
              <w:numPr>
                <w:ilvl w:val="0"/>
                <w:numId w:val="6"/>
              </w:numPr>
              <w:rPr>
                <w:rFonts w:ascii="Lato" w:eastAsiaTheme="minorEastAsia" w:hAnsi="Lato"/>
                <w:sz w:val="20"/>
                <w:szCs w:val="20"/>
                <w:lang w:val="es-MX"/>
              </w:rPr>
            </w:pPr>
            <w:r w:rsidRPr="00EA1BA8">
              <w:rPr>
                <w:rFonts w:ascii="Lato" w:eastAsia="Arial" w:hAnsi="Lato" w:cs="Arial"/>
                <w:b/>
                <w:bCs/>
                <w:sz w:val="20"/>
                <w:szCs w:val="20"/>
                <w:lang w:val="es-MX"/>
              </w:rPr>
              <w:t>Factibilidad:</w:t>
            </w:r>
            <w:r w:rsidRPr="00EA1BA8">
              <w:rPr>
                <w:rFonts w:ascii="Lato" w:eastAsia="Arial" w:hAnsi="Lato" w:cs="Arial"/>
                <w:sz w:val="20"/>
                <w:szCs w:val="20"/>
                <w:lang w:val="es-MX"/>
              </w:rPr>
              <w:t xml:space="preserve"> es altamente probable que la propuesta sea viable </w:t>
            </w:r>
            <w:r w:rsidR="0DDB6D71" w:rsidRPr="00EA1BA8">
              <w:rPr>
                <w:rFonts w:ascii="Lato" w:eastAsia="Arial" w:hAnsi="Lato" w:cs="Arial"/>
                <w:sz w:val="20"/>
                <w:szCs w:val="20"/>
                <w:lang w:val="es-MX"/>
              </w:rPr>
              <w:t>de ejecutar técnica, operativa, financiera, ambiental y socialmente,</w:t>
            </w:r>
            <w:r w:rsidRPr="00EA1BA8">
              <w:rPr>
                <w:rFonts w:ascii="Lato" w:eastAsia="Arial" w:hAnsi="Lato" w:cs="Arial"/>
                <w:sz w:val="20"/>
                <w:szCs w:val="20"/>
                <w:lang w:val="es-MX"/>
              </w:rPr>
              <w:t xml:space="preserve"> y alcance los resultados esperados en los tiempos establecidos y el recurso solicitado. Existen circunstancias externas que hacen posible el éxito de la propuesta, por ejemplo: la apropiación de las comunidades locales, la disposición de las autoridades, la demanda actual y potencial de los mercados, u otros.</w:t>
            </w:r>
          </w:p>
        </w:tc>
        <w:tc>
          <w:tcPr>
            <w:tcW w:w="1826" w:type="pct"/>
          </w:tcPr>
          <w:p w14:paraId="4CFE5185" w14:textId="354AE5E1" w:rsidR="00313DFF" w:rsidRPr="00EA1BA8" w:rsidRDefault="00B56512" w:rsidP="00313DFF">
            <w:pPr>
              <w:pStyle w:val="TableParagraph"/>
              <w:spacing w:before="191" w:line="240" w:lineRule="auto"/>
              <w:ind w:left="748"/>
              <w:rPr>
                <w:rFonts w:ascii="Lato" w:hAnsi="Lato"/>
                <w:sz w:val="20"/>
                <w:lang w:val="es-MX"/>
              </w:rPr>
            </w:pPr>
            <w:r w:rsidRPr="00EA1BA8">
              <w:rPr>
                <w:rFonts w:ascii="Lato" w:hAnsi="Lato"/>
                <w:sz w:val="20"/>
                <w:lang w:val="es-MX"/>
              </w:rPr>
              <w:t xml:space="preserve">         </w:t>
            </w:r>
            <w:r w:rsidR="00313DFF" w:rsidRPr="00EA1BA8">
              <w:rPr>
                <w:rFonts w:ascii="Lato" w:hAnsi="Lato"/>
                <w:sz w:val="20"/>
                <w:lang w:val="es-MX"/>
              </w:rPr>
              <w:t>0-2</w:t>
            </w:r>
            <w:r w:rsidRPr="00EA1BA8">
              <w:rPr>
                <w:rFonts w:ascii="Lato" w:hAnsi="Lato"/>
                <w:sz w:val="20"/>
                <w:lang w:val="es-MX"/>
              </w:rPr>
              <w:t>0</w:t>
            </w:r>
          </w:p>
        </w:tc>
      </w:tr>
      <w:tr w:rsidR="00313DFF" w:rsidRPr="00EA1BA8" w14:paraId="1E7EA5E6" w14:textId="77777777" w:rsidTr="00B41502">
        <w:trPr>
          <w:trHeight w:val="618"/>
        </w:trPr>
        <w:tc>
          <w:tcPr>
            <w:tcW w:w="3174" w:type="pct"/>
          </w:tcPr>
          <w:p w14:paraId="41DB28AF" w14:textId="46CD773E" w:rsidR="00313DFF" w:rsidRPr="00EA1BA8" w:rsidRDefault="2AB1562D" w:rsidP="0026686E">
            <w:pPr>
              <w:pStyle w:val="Prrafodelista"/>
              <w:numPr>
                <w:ilvl w:val="0"/>
                <w:numId w:val="6"/>
              </w:numPr>
              <w:rPr>
                <w:rFonts w:ascii="Lato" w:eastAsia="Arial" w:hAnsi="Lato" w:cs="Arial"/>
                <w:sz w:val="20"/>
                <w:szCs w:val="20"/>
                <w:lang w:val="es-MX"/>
              </w:rPr>
            </w:pPr>
            <w:bookmarkStart w:id="10" w:name="_Hlk90920461"/>
            <w:r w:rsidRPr="00EA1BA8">
              <w:rPr>
                <w:rFonts w:ascii="Lato" w:eastAsia="Arial" w:hAnsi="Lato" w:cs="Arial"/>
                <w:b/>
                <w:bCs/>
                <w:sz w:val="20"/>
                <w:szCs w:val="20"/>
                <w:lang w:val="es-MX"/>
              </w:rPr>
              <w:t>Inclusión:</w:t>
            </w:r>
            <w:r w:rsidRPr="00EA1BA8">
              <w:rPr>
                <w:rFonts w:ascii="Lato" w:eastAsia="Arial" w:hAnsi="Lato" w:cs="Arial"/>
                <w:sz w:val="20"/>
                <w:szCs w:val="20"/>
                <w:lang w:val="es-MX"/>
              </w:rPr>
              <w:t xml:space="preserve"> la propuesta </w:t>
            </w:r>
            <w:r w:rsidR="76CDF485" w:rsidRPr="00EA1BA8">
              <w:rPr>
                <w:rFonts w:ascii="Lato" w:eastAsia="Arial" w:hAnsi="Lato" w:cs="Arial"/>
                <w:sz w:val="20"/>
                <w:szCs w:val="20"/>
                <w:lang w:val="es-MX"/>
              </w:rPr>
              <w:t xml:space="preserve">incluye la participación de productores </w:t>
            </w:r>
            <w:r w:rsidR="000B2CD1" w:rsidRPr="00EA1BA8">
              <w:rPr>
                <w:rFonts w:ascii="Lato" w:eastAsia="Arial" w:hAnsi="Lato" w:cs="Arial"/>
                <w:sz w:val="20"/>
                <w:szCs w:val="20"/>
                <w:lang w:val="es-MX"/>
              </w:rPr>
              <w:t xml:space="preserve">y productoras </w:t>
            </w:r>
            <w:r w:rsidR="76CDF485" w:rsidRPr="00EA1BA8">
              <w:rPr>
                <w:rFonts w:ascii="Lato" w:eastAsia="Arial" w:hAnsi="Lato" w:cs="Arial"/>
                <w:sz w:val="20"/>
                <w:szCs w:val="20"/>
                <w:lang w:val="es-MX"/>
              </w:rPr>
              <w:t>no previamente organizados</w:t>
            </w:r>
            <w:r w:rsidR="63B42701" w:rsidRPr="00EA1BA8">
              <w:rPr>
                <w:rFonts w:ascii="Lato" w:eastAsia="Arial" w:hAnsi="Lato" w:cs="Arial"/>
                <w:sz w:val="20"/>
                <w:szCs w:val="20"/>
                <w:lang w:val="es-MX"/>
              </w:rPr>
              <w:t>,</w:t>
            </w:r>
            <w:r w:rsidR="2C171E6F" w:rsidRPr="00EA1BA8">
              <w:rPr>
                <w:rFonts w:ascii="Lato" w:eastAsia="Arial" w:hAnsi="Lato" w:cs="Arial"/>
                <w:sz w:val="20"/>
                <w:szCs w:val="20"/>
                <w:lang w:val="es-MX"/>
              </w:rPr>
              <w:t xml:space="preserve"> y reconoce la importancia de la </w:t>
            </w:r>
            <w:r w:rsidR="4EF5EBCF" w:rsidRPr="00EA1BA8">
              <w:rPr>
                <w:rFonts w:ascii="Lato" w:eastAsia="Arial" w:hAnsi="Lato" w:cs="Arial"/>
                <w:sz w:val="20"/>
                <w:szCs w:val="20"/>
                <w:lang w:val="es-MX"/>
              </w:rPr>
              <w:t>participación</w:t>
            </w:r>
            <w:r w:rsidR="2C171E6F" w:rsidRPr="00EA1BA8">
              <w:rPr>
                <w:rFonts w:ascii="Lato" w:eastAsia="Arial" w:hAnsi="Lato" w:cs="Arial"/>
                <w:sz w:val="20"/>
                <w:szCs w:val="20"/>
                <w:lang w:val="es-MX"/>
              </w:rPr>
              <w:t xml:space="preserve"> de</w:t>
            </w:r>
            <w:r w:rsidR="7E762305" w:rsidRPr="00EA1BA8">
              <w:rPr>
                <w:rFonts w:ascii="Lato" w:eastAsia="Arial" w:hAnsi="Lato" w:cs="Arial"/>
                <w:sz w:val="20"/>
                <w:szCs w:val="20"/>
                <w:lang w:val="es-MX"/>
              </w:rPr>
              <w:t xml:space="preserve"> productores</w:t>
            </w:r>
            <w:r w:rsidR="2C171E6F" w:rsidRPr="00EA1BA8">
              <w:rPr>
                <w:rFonts w:ascii="Lato" w:eastAsia="Arial" w:hAnsi="Lato" w:cs="Arial"/>
                <w:sz w:val="20"/>
                <w:szCs w:val="20"/>
                <w:lang w:val="es-MX"/>
              </w:rPr>
              <w:t xml:space="preserve"> mujeres, ind</w:t>
            </w:r>
            <w:r w:rsidR="24AB688F" w:rsidRPr="00EA1BA8">
              <w:rPr>
                <w:rFonts w:ascii="Lato" w:eastAsia="Arial" w:hAnsi="Lato" w:cs="Arial"/>
                <w:sz w:val="20"/>
                <w:szCs w:val="20"/>
                <w:lang w:val="es-MX"/>
              </w:rPr>
              <w:t>ígenas y afromexicanas</w:t>
            </w:r>
            <w:r w:rsidR="00313DFF" w:rsidRPr="00EA1BA8">
              <w:rPr>
                <w:rFonts w:ascii="Lato" w:eastAsia="Arial" w:hAnsi="Lato" w:cs="Arial"/>
                <w:sz w:val="20"/>
                <w:szCs w:val="20"/>
                <w:lang w:val="es-MX"/>
              </w:rPr>
              <w:t>.</w:t>
            </w:r>
            <w:r w:rsidR="1B754693" w:rsidRPr="00EA1BA8">
              <w:rPr>
                <w:rFonts w:ascii="Lato" w:eastAsia="Arial" w:hAnsi="Lato" w:cs="Arial"/>
                <w:sz w:val="20"/>
                <w:szCs w:val="20"/>
                <w:lang w:val="es-MX"/>
              </w:rPr>
              <w:t xml:space="preserve"> </w:t>
            </w:r>
            <w:r w:rsidR="282E447F" w:rsidRPr="00EA1BA8">
              <w:rPr>
                <w:rFonts w:ascii="Lato" w:eastAsia="Arial" w:hAnsi="Lato" w:cs="Arial"/>
                <w:sz w:val="20"/>
                <w:szCs w:val="20"/>
                <w:lang w:val="es-MX"/>
              </w:rPr>
              <w:t xml:space="preserve">Incluye elementos concretos orientados a la </w:t>
            </w:r>
            <w:r w:rsidR="67BB7AA0" w:rsidRPr="00EA1BA8">
              <w:rPr>
                <w:rFonts w:ascii="Lato" w:eastAsia="Arial" w:hAnsi="Lato" w:cs="Arial"/>
                <w:sz w:val="20"/>
                <w:szCs w:val="20"/>
                <w:lang w:val="es-MX"/>
              </w:rPr>
              <w:t>reducción</w:t>
            </w:r>
            <w:r w:rsidR="282E447F" w:rsidRPr="00EA1BA8">
              <w:rPr>
                <w:rFonts w:ascii="Lato" w:eastAsia="Arial" w:hAnsi="Lato" w:cs="Arial"/>
                <w:sz w:val="20"/>
                <w:szCs w:val="20"/>
                <w:lang w:val="es-MX"/>
              </w:rPr>
              <w:t xml:space="preserve"> </w:t>
            </w:r>
            <w:r w:rsidR="2A5B13D5" w:rsidRPr="00EA1BA8">
              <w:rPr>
                <w:rFonts w:ascii="Lato" w:eastAsia="Arial" w:hAnsi="Lato" w:cs="Arial"/>
                <w:sz w:val="20"/>
                <w:szCs w:val="20"/>
                <w:lang w:val="es-MX"/>
              </w:rPr>
              <w:t>de</w:t>
            </w:r>
            <w:r w:rsidRPr="00EA1BA8">
              <w:rPr>
                <w:rFonts w:ascii="Lato" w:eastAsia="Arial" w:hAnsi="Lato" w:cs="Arial"/>
                <w:sz w:val="20"/>
                <w:szCs w:val="20"/>
                <w:lang w:val="es-MX"/>
              </w:rPr>
              <w:t xml:space="preserve"> las brechas de desigualdad de género y mejoran la toma de decisiones basadas en la participación intercultural e intergeneracional, con </w:t>
            </w:r>
            <w:r w:rsidR="0ADB0D5D" w:rsidRPr="00EA1BA8">
              <w:rPr>
                <w:rFonts w:ascii="Lato" w:eastAsia="Arial" w:hAnsi="Lato" w:cs="Arial"/>
                <w:sz w:val="20"/>
                <w:szCs w:val="20"/>
                <w:lang w:val="es-MX"/>
              </w:rPr>
              <w:t>atención a las varias características que hacen a los productores vulnerables, por ejemplo</w:t>
            </w:r>
            <w:r w:rsidR="00063814" w:rsidRPr="00EA1BA8">
              <w:rPr>
                <w:rFonts w:ascii="Lato" w:eastAsia="Arial" w:hAnsi="Lato" w:cs="Arial"/>
                <w:sz w:val="20"/>
                <w:szCs w:val="20"/>
                <w:lang w:val="es-MX"/>
              </w:rPr>
              <w:t>,</w:t>
            </w:r>
            <w:r w:rsidR="0ADB0D5D" w:rsidRPr="00EA1BA8">
              <w:rPr>
                <w:rFonts w:ascii="Lato" w:eastAsia="Arial" w:hAnsi="Lato" w:cs="Arial"/>
                <w:sz w:val="20"/>
                <w:szCs w:val="20"/>
                <w:lang w:val="es-MX"/>
              </w:rPr>
              <w:t xml:space="preserve"> ser mujer e indígena</w:t>
            </w:r>
            <w:r w:rsidRPr="00EA1BA8">
              <w:rPr>
                <w:rFonts w:ascii="Lato" w:eastAsia="Arial" w:hAnsi="Lato" w:cs="Arial"/>
                <w:sz w:val="20"/>
                <w:szCs w:val="20"/>
                <w:lang w:val="es-MX"/>
              </w:rPr>
              <w:t>.</w:t>
            </w:r>
            <w:bookmarkEnd w:id="10"/>
          </w:p>
        </w:tc>
        <w:tc>
          <w:tcPr>
            <w:tcW w:w="1826" w:type="pct"/>
          </w:tcPr>
          <w:p w14:paraId="0FB499D8" w14:textId="251BCF1E" w:rsidR="00313DFF" w:rsidRPr="00EA1BA8" w:rsidRDefault="00B56512" w:rsidP="00A87A8D">
            <w:pPr>
              <w:pStyle w:val="TableParagraph"/>
              <w:spacing w:before="191" w:line="240" w:lineRule="auto"/>
              <w:ind w:left="748"/>
              <w:rPr>
                <w:rFonts w:ascii="Lato" w:hAnsi="Lato"/>
                <w:sz w:val="20"/>
                <w:lang w:val="es-MX"/>
              </w:rPr>
            </w:pPr>
            <w:r w:rsidRPr="00EA1BA8">
              <w:rPr>
                <w:rFonts w:ascii="Lato" w:hAnsi="Lato"/>
                <w:sz w:val="20"/>
                <w:lang w:val="es-MX"/>
              </w:rPr>
              <w:t xml:space="preserve">         0-</w:t>
            </w:r>
            <w:r w:rsidR="00532EB5" w:rsidRPr="00EA1BA8">
              <w:rPr>
                <w:rFonts w:ascii="Lato" w:hAnsi="Lato"/>
                <w:sz w:val="20"/>
                <w:lang w:val="es-MX"/>
              </w:rPr>
              <w:t>1</w:t>
            </w:r>
            <w:r w:rsidR="006B24FF" w:rsidRPr="00EA1BA8">
              <w:rPr>
                <w:rFonts w:ascii="Lato" w:hAnsi="Lato"/>
                <w:sz w:val="20"/>
                <w:lang w:val="es-MX"/>
              </w:rPr>
              <w:t>5</w:t>
            </w:r>
          </w:p>
        </w:tc>
      </w:tr>
      <w:tr w:rsidR="006B24FF" w:rsidRPr="00EA1BA8" w14:paraId="47DCC720" w14:textId="77777777" w:rsidTr="006B24FF">
        <w:trPr>
          <w:trHeight w:val="618"/>
        </w:trPr>
        <w:tc>
          <w:tcPr>
            <w:tcW w:w="3174" w:type="pct"/>
          </w:tcPr>
          <w:p w14:paraId="0E32CAE3" w14:textId="315028D4" w:rsidR="006B24FF" w:rsidRPr="00EA1BA8" w:rsidRDefault="006B24FF" w:rsidP="006B24FF">
            <w:pPr>
              <w:pStyle w:val="Prrafodelista"/>
              <w:numPr>
                <w:ilvl w:val="0"/>
                <w:numId w:val="6"/>
              </w:numPr>
              <w:rPr>
                <w:rFonts w:ascii="Lato" w:eastAsia="Arial" w:hAnsi="Lato" w:cs="Arial"/>
                <w:b/>
                <w:bCs/>
                <w:sz w:val="20"/>
                <w:szCs w:val="20"/>
                <w:lang w:val="es-MX"/>
              </w:rPr>
            </w:pPr>
            <w:r w:rsidRPr="00EA1BA8">
              <w:rPr>
                <w:rFonts w:ascii="Lato" w:hAnsi="Lato"/>
                <w:b/>
                <w:sz w:val="20"/>
                <w:lang w:val="es-MX"/>
              </w:rPr>
              <w:t>Sitios prioritarios:</w:t>
            </w:r>
            <w:r w:rsidRPr="00EA1BA8">
              <w:rPr>
                <w:rFonts w:ascii="Lato" w:hAnsi="Lato"/>
                <w:bCs/>
                <w:sz w:val="20"/>
                <w:lang w:val="es-MX"/>
              </w:rPr>
              <w:t xml:space="preserve"> la propuesta se implementará en las localidades y los sitios prioritarios establecidos y adjuntos a esta convocatoria, o el desarrollo de estas impactará de forma positiva en estos sitios (ver Anexo 4). </w:t>
            </w:r>
          </w:p>
        </w:tc>
        <w:tc>
          <w:tcPr>
            <w:tcW w:w="1826" w:type="pct"/>
          </w:tcPr>
          <w:p w14:paraId="6B3B116C" w14:textId="77777777" w:rsidR="006B24FF" w:rsidRPr="00EA1BA8" w:rsidRDefault="006B24FF" w:rsidP="006B24FF">
            <w:pPr>
              <w:pStyle w:val="TableParagraph"/>
              <w:spacing w:before="1" w:line="240" w:lineRule="auto"/>
              <w:ind w:left="748"/>
              <w:rPr>
                <w:rFonts w:ascii="Lato" w:hAnsi="Lato"/>
                <w:sz w:val="20"/>
                <w:lang w:val="es-MX"/>
              </w:rPr>
            </w:pPr>
          </w:p>
          <w:p w14:paraId="4D9E2ACD" w14:textId="4979A565" w:rsidR="006B24FF" w:rsidRPr="00EA1BA8" w:rsidRDefault="006B24FF" w:rsidP="006B24FF">
            <w:pPr>
              <w:pStyle w:val="TableParagraph"/>
              <w:spacing w:before="191" w:line="240" w:lineRule="auto"/>
              <w:ind w:left="748"/>
              <w:rPr>
                <w:rFonts w:ascii="Lato" w:hAnsi="Lato"/>
                <w:sz w:val="20"/>
                <w:lang w:val="es-MX"/>
              </w:rPr>
            </w:pPr>
            <w:r w:rsidRPr="00EA1BA8">
              <w:rPr>
                <w:rFonts w:ascii="Lato" w:hAnsi="Lato"/>
                <w:sz w:val="20"/>
                <w:lang w:val="es-MX"/>
              </w:rPr>
              <w:t xml:space="preserve">        0-10</w:t>
            </w:r>
          </w:p>
        </w:tc>
      </w:tr>
      <w:tr w:rsidR="00313DFF" w:rsidRPr="00EA1BA8" w14:paraId="53B6B70B" w14:textId="77777777" w:rsidTr="00664716">
        <w:trPr>
          <w:trHeight w:val="618"/>
        </w:trPr>
        <w:tc>
          <w:tcPr>
            <w:tcW w:w="3174" w:type="pct"/>
          </w:tcPr>
          <w:p w14:paraId="4194E14C" w14:textId="3D2CF340" w:rsidR="00313DFF" w:rsidRPr="00EA1BA8" w:rsidRDefault="2AB1562D" w:rsidP="0026686E">
            <w:pPr>
              <w:pStyle w:val="Prrafodelista"/>
              <w:numPr>
                <w:ilvl w:val="0"/>
                <w:numId w:val="6"/>
              </w:numPr>
              <w:rPr>
                <w:rFonts w:ascii="Lato" w:eastAsia="Arial" w:hAnsi="Lato" w:cs="Arial"/>
                <w:sz w:val="20"/>
                <w:szCs w:val="20"/>
                <w:lang w:val="es-MX"/>
              </w:rPr>
            </w:pPr>
            <w:r w:rsidRPr="00EA1BA8">
              <w:rPr>
                <w:rFonts w:ascii="Lato" w:eastAsia="Arial" w:hAnsi="Lato" w:cs="Arial"/>
                <w:b/>
                <w:bCs/>
                <w:sz w:val="20"/>
                <w:szCs w:val="20"/>
                <w:lang w:val="es-MX"/>
              </w:rPr>
              <w:t>Fortalecimiento de capacidades:</w:t>
            </w:r>
            <w:r w:rsidRPr="00EA1BA8">
              <w:rPr>
                <w:rFonts w:ascii="Lato" w:eastAsia="Arial" w:hAnsi="Lato" w:cs="Arial"/>
                <w:sz w:val="20"/>
                <w:szCs w:val="20"/>
                <w:lang w:val="es-MX"/>
              </w:rPr>
              <w:t xml:space="preserve"> la propuesta promueve </w:t>
            </w:r>
            <w:r w:rsidR="000B2CD1" w:rsidRPr="00EA1BA8">
              <w:rPr>
                <w:rFonts w:ascii="Lato" w:eastAsia="Arial" w:hAnsi="Lato" w:cs="Arial"/>
                <w:sz w:val="20"/>
                <w:szCs w:val="20"/>
                <w:lang w:val="es-MX"/>
              </w:rPr>
              <w:t xml:space="preserve">el desarrollo y el </w:t>
            </w:r>
            <w:r w:rsidRPr="00EA1BA8">
              <w:rPr>
                <w:rFonts w:ascii="Lato" w:eastAsia="Arial" w:hAnsi="Lato" w:cs="Arial"/>
                <w:sz w:val="20"/>
                <w:szCs w:val="20"/>
                <w:lang w:val="es-MX"/>
              </w:rPr>
              <w:t>fortalecimiento de capacidades técnicas, financieras,</w:t>
            </w:r>
            <w:r w:rsidR="000B2CD1" w:rsidRPr="00EA1BA8">
              <w:rPr>
                <w:rFonts w:ascii="Lato" w:eastAsia="Arial" w:hAnsi="Lato" w:cs="Arial"/>
                <w:sz w:val="20"/>
                <w:szCs w:val="20"/>
                <w:lang w:val="es-MX"/>
              </w:rPr>
              <w:t xml:space="preserve"> empresariales</w:t>
            </w:r>
            <w:r w:rsidR="00462BE4" w:rsidRPr="00EA1BA8">
              <w:rPr>
                <w:rFonts w:ascii="Lato" w:eastAsia="Arial" w:hAnsi="Lato" w:cs="Arial"/>
                <w:sz w:val="20"/>
                <w:szCs w:val="20"/>
                <w:lang w:val="es-MX"/>
              </w:rPr>
              <w:t>,</w:t>
            </w:r>
            <w:r w:rsidRPr="00EA1BA8">
              <w:rPr>
                <w:rFonts w:ascii="Lato" w:eastAsia="Arial" w:hAnsi="Lato" w:cs="Arial"/>
                <w:sz w:val="20"/>
                <w:szCs w:val="20"/>
                <w:lang w:val="es-MX"/>
              </w:rPr>
              <w:t xml:space="preserve"> organizativas y/o de recursos humanos</w:t>
            </w:r>
            <w:r w:rsidR="00462BE4" w:rsidRPr="00EA1BA8">
              <w:rPr>
                <w:rFonts w:ascii="Lato" w:eastAsia="Arial" w:hAnsi="Lato" w:cs="Arial"/>
                <w:sz w:val="20"/>
                <w:szCs w:val="20"/>
                <w:lang w:val="es-MX"/>
              </w:rPr>
              <w:t>.</w:t>
            </w:r>
          </w:p>
        </w:tc>
        <w:tc>
          <w:tcPr>
            <w:tcW w:w="1826" w:type="pct"/>
          </w:tcPr>
          <w:p w14:paraId="0793FF53" w14:textId="612EC17A" w:rsidR="00313DFF" w:rsidRPr="00EA1BA8" w:rsidRDefault="00B56512" w:rsidP="00A87A8D">
            <w:pPr>
              <w:pStyle w:val="TableParagraph"/>
              <w:spacing w:before="191" w:line="240" w:lineRule="auto"/>
              <w:ind w:left="748"/>
              <w:rPr>
                <w:rFonts w:ascii="Lato" w:hAnsi="Lato"/>
                <w:b/>
                <w:bCs/>
                <w:sz w:val="20"/>
                <w:lang w:val="es-MX"/>
              </w:rPr>
            </w:pPr>
            <w:r w:rsidRPr="00EA1BA8">
              <w:rPr>
                <w:rFonts w:ascii="Lato" w:hAnsi="Lato"/>
                <w:sz w:val="20"/>
                <w:lang w:val="es-MX"/>
              </w:rPr>
              <w:t xml:space="preserve">         0-</w:t>
            </w:r>
            <w:r w:rsidR="00532EB5" w:rsidRPr="00EA1BA8">
              <w:rPr>
                <w:rFonts w:ascii="Lato" w:hAnsi="Lato"/>
                <w:sz w:val="20"/>
                <w:lang w:val="es-MX"/>
              </w:rPr>
              <w:t>10</w:t>
            </w:r>
          </w:p>
        </w:tc>
      </w:tr>
      <w:tr w:rsidR="00313DFF" w:rsidRPr="00EA1BA8" w14:paraId="45C9501A" w14:textId="77777777" w:rsidTr="00664716">
        <w:trPr>
          <w:trHeight w:val="618"/>
        </w:trPr>
        <w:tc>
          <w:tcPr>
            <w:tcW w:w="3174" w:type="pct"/>
          </w:tcPr>
          <w:p w14:paraId="0DE1EFC5" w14:textId="06D97258" w:rsidR="00313DFF" w:rsidRPr="00EA1BA8" w:rsidRDefault="2AB1562D" w:rsidP="0026686E">
            <w:pPr>
              <w:pStyle w:val="Prrafodelista"/>
              <w:numPr>
                <w:ilvl w:val="0"/>
                <w:numId w:val="6"/>
              </w:numPr>
              <w:rPr>
                <w:rFonts w:ascii="Lato" w:eastAsia="Arial" w:hAnsi="Lato" w:cs="Arial"/>
                <w:sz w:val="20"/>
                <w:szCs w:val="20"/>
                <w:lang w:val="es-MX"/>
              </w:rPr>
            </w:pPr>
            <w:r w:rsidRPr="00EA1BA8">
              <w:rPr>
                <w:rFonts w:ascii="Lato" w:eastAsia="Arial" w:hAnsi="Lato" w:cs="Arial"/>
                <w:b/>
                <w:bCs/>
                <w:sz w:val="20"/>
                <w:szCs w:val="20"/>
                <w:lang w:val="es-MX"/>
              </w:rPr>
              <w:t>Conocimientos tradicionales:</w:t>
            </w:r>
            <w:r w:rsidRPr="00EA1BA8">
              <w:rPr>
                <w:rFonts w:ascii="Lato" w:eastAsia="Arial" w:hAnsi="Lato" w:cs="Arial"/>
                <w:sz w:val="20"/>
                <w:szCs w:val="20"/>
                <w:lang w:val="es-MX"/>
              </w:rPr>
              <w:t xml:space="preserve"> la propuesta integra conocimientos tradicionales como un factor positivo que aporta al desarrollo de las actividades productivas sustentables.</w:t>
            </w:r>
          </w:p>
        </w:tc>
        <w:tc>
          <w:tcPr>
            <w:tcW w:w="1826" w:type="pct"/>
          </w:tcPr>
          <w:p w14:paraId="66CBCC1D" w14:textId="77777777" w:rsidR="003A0E16" w:rsidRPr="00EA1BA8" w:rsidRDefault="00B56512" w:rsidP="00313DFF">
            <w:pPr>
              <w:ind w:left="78"/>
              <w:rPr>
                <w:rFonts w:ascii="Lato" w:hAnsi="Lato"/>
                <w:sz w:val="20"/>
                <w:lang w:val="es-MX"/>
              </w:rPr>
            </w:pPr>
            <w:r w:rsidRPr="00EA1BA8">
              <w:rPr>
                <w:rFonts w:ascii="Lato" w:hAnsi="Lato"/>
                <w:sz w:val="20"/>
                <w:lang w:val="es-MX"/>
              </w:rPr>
              <w:t xml:space="preserve">                      </w:t>
            </w:r>
          </w:p>
          <w:p w14:paraId="2FB820A6" w14:textId="035DDC6F" w:rsidR="00313DFF" w:rsidRPr="00EA1BA8" w:rsidRDefault="003A0E16" w:rsidP="00313DFF">
            <w:pPr>
              <w:ind w:left="78"/>
              <w:rPr>
                <w:rFonts w:ascii="Lato" w:eastAsia="Arial" w:hAnsi="Lato" w:cs="Arial"/>
                <w:sz w:val="20"/>
                <w:szCs w:val="22"/>
                <w:lang w:val="es-MX"/>
              </w:rPr>
            </w:pPr>
            <w:r w:rsidRPr="00EA1BA8">
              <w:rPr>
                <w:rFonts w:ascii="Lato" w:hAnsi="Lato"/>
                <w:sz w:val="20"/>
                <w:lang w:val="es-MX"/>
              </w:rPr>
              <w:t xml:space="preserve">                      </w:t>
            </w:r>
            <w:r w:rsidR="00B56512" w:rsidRPr="00EA1BA8">
              <w:rPr>
                <w:rFonts w:ascii="Lato" w:hAnsi="Lato"/>
                <w:sz w:val="20"/>
                <w:lang w:val="es-MX"/>
              </w:rPr>
              <w:t>0-</w:t>
            </w:r>
            <w:r w:rsidR="00532EB5" w:rsidRPr="00EA1BA8">
              <w:rPr>
                <w:rFonts w:ascii="Lato" w:hAnsi="Lato"/>
                <w:sz w:val="20"/>
                <w:lang w:val="es-MX"/>
              </w:rPr>
              <w:t>10</w:t>
            </w:r>
          </w:p>
        </w:tc>
      </w:tr>
      <w:tr w:rsidR="00313DFF" w:rsidRPr="00EA1BA8" w14:paraId="3C590B5E" w14:textId="77777777" w:rsidTr="00664716">
        <w:trPr>
          <w:trHeight w:val="618"/>
        </w:trPr>
        <w:tc>
          <w:tcPr>
            <w:tcW w:w="3174" w:type="pct"/>
          </w:tcPr>
          <w:p w14:paraId="1E5A564B" w14:textId="76AA4EC3" w:rsidR="00087C3E" w:rsidRPr="00EA1BA8" w:rsidRDefault="2AB1562D" w:rsidP="0026686E">
            <w:pPr>
              <w:pStyle w:val="TableParagraph"/>
              <w:numPr>
                <w:ilvl w:val="0"/>
                <w:numId w:val="6"/>
              </w:numPr>
              <w:spacing w:before="76" w:line="240" w:lineRule="auto"/>
              <w:ind w:right="393"/>
              <w:rPr>
                <w:rFonts w:ascii="Lato" w:hAnsi="Lato"/>
                <w:sz w:val="20"/>
                <w:szCs w:val="20"/>
                <w:lang w:val="es-MX"/>
              </w:rPr>
            </w:pPr>
            <w:r w:rsidRPr="00EA1BA8">
              <w:rPr>
                <w:rFonts w:ascii="Lato" w:hAnsi="Lato"/>
                <w:b/>
                <w:bCs/>
                <w:sz w:val="20"/>
                <w:szCs w:val="20"/>
                <w:lang w:val="es-MX"/>
              </w:rPr>
              <w:t>Recursos de contrapartida</w:t>
            </w:r>
            <w:r w:rsidR="30C22EB1" w:rsidRPr="00EA1BA8">
              <w:rPr>
                <w:rFonts w:ascii="Lato" w:hAnsi="Lato"/>
                <w:b/>
                <w:bCs/>
                <w:sz w:val="20"/>
                <w:szCs w:val="20"/>
                <w:lang w:val="es-MX"/>
              </w:rPr>
              <w:t xml:space="preserve"> y continuidad</w:t>
            </w:r>
            <w:r w:rsidRPr="00EA1BA8">
              <w:rPr>
                <w:rFonts w:ascii="Lato" w:hAnsi="Lato"/>
                <w:sz w:val="20"/>
                <w:szCs w:val="20"/>
                <w:lang w:val="es-MX"/>
              </w:rPr>
              <w:t xml:space="preserve">: la propuesta demuestra capacidad para hacer </w:t>
            </w:r>
            <w:r w:rsidRPr="00EA1BA8">
              <w:rPr>
                <w:rFonts w:ascii="Lato" w:hAnsi="Lato"/>
                <w:sz w:val="20"/>
                <w:szCs w:val="20"/>
                <w:lang w:val="es-MX"/>
              </w:rPr>
              <w:lastRenderedPageBreak/>
              <w:t xml:space="preserve">sinergias institucionales y apalancar recursos (en efectivo o en especie) de otras fuentes, o bien, para elevar esas capacidades en los </w:t>
            </w:r>
            <w:r w:rsidR="0083A37F" w:rsidRPr="00EA1BA8">
              <w:rPr>
                <w:rFonts w:ascii="Lato" w:hAnsi="Lato"/>
                <w:sz w:val="20"/>
                <w:szCs w:val="20"/>
                <w:lang w:val="es-MX"/>
              </w:rPr>
              <w:t>GP</w:t>
            </w:r>
            <w:r w:rsidR="00484615" w:rsidRPr="00EA1BA8">
              <w:rPr>
                <w:rFonts w:ascii="Lato" w:hAnsi="Lato"/>
                <w:sz w:val="20"/>
                <w:szCs w:val="20"/>
                <w:lang w:val="es-MX"/>
              </w:rPr>
              <w:t xml:space="preserve"> </w:t>
            </w:r>
            <w:r w:rsidR="00484615" w:rsidRPr="00EA1BA8">
              <w:rPr>
                <w:rFonts w:ascii="Lato" w:hAnsi="Lato" w:cs="Calibri"/>
              </w:rPr>
              <w:t>(OSSE)</w:t>
            </w:r>
            <w:r w:rsidRPr="00EA1BA8">
              <w:rPr>
                <w:rFonts w:ascii="Lato" w:hAnsi="Lato"/>
                <w:sz w:val="20"/>
                <w:szCs w:val="20"/>
                <w:lang w:val="es-MX"/>
              </w:rPr>
              <w:t xml:space="preserve"> atendidos.</w:t>
            </w:r>
            <w:r w:rsidR="30C22EB1" w:rsidRPr="00EA1BA8">
              <w:rPr>
                <w:rFonts w:ascii="Lato" w:hAnsi="Lato"/>
                <w:sz w:val="20"/>
                <w:szCs w:val="20"/>
                <w:lang w:val="es-MX"/>
              </w:rPr>
              <w:t xml:space="preserve"> La estrategia de la propuesta contempla acciones que permitirán que el impacto del trabajo sea de largo plazo y las acciones</w:t>
            </w:r>
            <w:r w:rsidR="30FAFDDD" w:rsidRPr="00EA1BA8">
              <w:rPr>
                <w:rFonts w:ascii="Lato" w:hAnsi="Lato"/>
                <w:sz w:val="20"/>
                <w:szCs w:val="20"/>
                <w:lang w:val="es-MX"/>
              </w:rPr>
              <w:t xml:space="preserve"> en promover la sostenibilidad productiva</w:t>
            </w:r>
            <w:r w:rsidR="30C22EB1" w:rsidRPr="00EA1BA8">
              <w:rPr>
                <w:rFonts w:ascii="Lato" w:hAnsi="Lato"/>
                <w:sz w:val="20"/>
                <w:szCs w:val="20"/>
                <w:lang w:val="es-MX"/>
              </w:rPr>
              <w:t xml:space="preserve"> continúen después del cierre del proyecto.</w:t>
            </w:r>
          </w:p>
          <w:p w14:paraId="6023FDD9" w14:textId="1155A9A8" w:rsidR="00D07901" w:rsidRPr="00EA1BA8" w:rsidRDefault="00D07901" w:rsidP="00D07901">
            <w:pPr>
              <w:pStyle w:val="TableParagraph"/>
              <w:spacing w:before="76" w:line="240" w:lineRule="auto"/>
              <w:ind w:left="438" w:right="393"/>
              <w:rPr>
                <w:rFonts w:ascii="Lato" w:hAnsi="Lato"/>
                <w:sz w:val="20"/>
                <w:lang w:val="es-MX"/>
              </w:rPr>
            </w:pPr>
          </w:p>
        </w:tc>
        <w:tc>
          <w:tcPr>
            <w:tcW w:w="1826" w:type="pct"/>
          </w:tcPr>
          <w:p w14:paraId="5FCE5A8D" w14:textId="1F6244C8" w:rsidR="00313DFF" w:rsidRPr="00EA1BA8" w:rsidRDefault="00313DFF" w:rsidP="00313DFF">
            <w:pPr>
              <w:pStyle w:val="TableParagraph"/>
              <w:spacing w:before="191" w:line="240" w:lineRule="auto"/>
              <w:ind w:left="748"/>
              <w:rPr>
                <w:rFonts w:ascii="Lato" w:hAnsi="Lato"/>
                <w:sz w:val="20"/>
                <w:lang w:val="es-MX"/>
              </w:rPr>
            </w:pPr>
            <w:r w:rsidRPr="00EA1BA8">
              <w:rPr>
                <w:rFonts w:ascii="Lato" w:hAnsi="Lato"/>
                <w:sz w:val="20"/>
                <w:lang w:val="es-MX"/>
              </w:rPr>
              <w:lastRenderedPageBreak/>
              <w:t xml:space="preserve"> </w:t>
            </w:r>
            <w:r w:rsidR="00B56512" w:rsidRPr="00EA1BA8">
              <w:rPr>
                <w:rFonts w:ascii="Lato" w:hAnsi="Lato"/>
                <w:sz w:val="20"/>
                <w:lang w:val="es-MX"/>
              </w:rPr>
              <w:t xml:space="preserve">        </w:t>
            </w:r>
            <w:r w:rsidRPr="00EA1BA8">
              <w:rPr>
                <w:rFonts w:ascii="Lato" w:hAnsi="Lato"/>
                <w:sz w:val="20"/>
                <w:lang w:val="es-MX"/>
              </w:rPr>
              <w:t>0-10</w:t>
            </w:r>
          </w:p>
        </w:tc>
      </w:tr>
      <w:tr w:rsidR="006B24FF" w:rsidRPr="00EA1BA8" w14:paraId="3617EF26" w14:textId="77777777" w:rsidTr="009823F8">
        <w:trPr>
          <w:trHeight w:val="618"/>
        </w:trPr>
        <w:tc>
          <w:tcPr>
            <w:tcW w:w="3174" w:type="pct"/>
          </w:tcPr>
          <w:p w14:paraId="28E3076D" w14:textId="77777777" w:rsidR="006B24FF" w:rsidRPr="00EA1BA8" w:rsidRDefault="006B24FF" w:rsidP="009823F8">
            <w:pPr>
              <w:pStyle w:val="Prrafodelista"/>
              <w:numPr>
                <w:ilvl w:val="0"/>
                <w:numId w:val="6"/>
              </w:numPr>
              <w:rPr>
                <w:rFonts w:ascii="Lato" w:eastAsia="Arial" w:hAnsi="Lato" w:cs="Arial"/>
                <w:sz w:val="20"/>
                <w:szCs w:val="20"/>
                <w:lang w:val="es-MX"/>
              </w:rPr>
            </w:pPr>
            <w:r w:rsidRPr="00EA1BA8">
              <w:rPr>
                <w:rFonts w:ascii="Lato" w:eastAsia="Arial" w:hAnsi="Lato" w:cs="Arial"/>
                <w:b/>
                <w:bCs/>
                <w:sz w:val="20"/>
                <w:szCs w:val="20"/>
                <w:lang w:val="es-MX"/>
              </w:rPr>
              <w:t>Participación social (necesidad sentida):</w:t>
            </w:r>
            <w:r w:rsidRPr="00EA1BA8">
              <w:rPr>
                <w:rFonts w:ascii="Lato" w:eastAsia="Arial" w:hAnsi="Lato" w:cs="Arial"/>
                <w:sz w:val="20"/>
                <w:szCs w:val="20"/>
                <w:lang w:val="es-MX"/>
              </w:rPr>
              <w:t xml:space="preserve"> la propuesta responde a demandas y necesidades de las comunidades locales. La propuesta considera la participación de la comunidad local, las personas dueñas de las tierras y/o las personas usuarias de los recursos naturales. </w:t>
            </w:r>
          </w:p>
        </w:tc>
        <w:tc>
          <w:tcPr>
            <w:tcW w:w="1826" w:type="pct"/>
          </w:tcPr>
          <w:p w14:paraId="28A0A648" w14:textId="77777777" w:rsidR="006B24FF" w:rsidRPr="00EA1BA8" w:rsidRDefault="006B24FF" w:rsidP="009823F8">
            <w:pPr>
              <w:pStyle w:val="TableParagraph"/>
              <w:spacing w:before="191" w:line="240" w:lineRule="auto"/>
              <w:ind w:left="748"/>
              <w:rPr>
                <w:rFonts w:ascii="Lato" w:hAnsi="Lato"/>
                <w:sz w:val="20"/>
                <w:lang w:val="es-MX"/>
              </w:rPr>
            </w:pPr>
            <w:r w:rsidRPr="00EA1BA8">
              <w:rPr>
                <w:rFonts w:ascii="Lato" w:hAnsi="Lato"/>
                <w:sz w:val="20"/>
                <w:lang w:val="es-MX"/>
              </w:rPr>
              <w:t xml:space="preserve">         0-5</w:t>
            </w:r>
          </w:p>
        </w:tc>
      </w:tr>
      <w:tr w:rsidR="00313DFF" w:rsidRPr="00EA1BA8" w14:paraId="15FCEEF8" w14:textId="77777777" w:rsidTr="00381CC3">
        <w:trPr>
          <w:trHeight w:val="435"/>
        </w:trPr>
        <w:tc>
          <w:tcPr>
            <w:tcW w:w="3174" w:type="pct"/>
          </w:tcPr>
          <w:p w14:paraId="6E4DFF76" w14:textId="77777777" w:rsidR="00313DFF" w:rsidRPr="00EA1BA8" w:rsidRDefault="2AB1562D" w:rsidP="0026686E">
            <w:pPr>
              <w:pStyle w:val="TableParagraph"/>
              <w:numPr>
                <w:ilvl w:val="0"/>
                <w:numId w:val="6"/>
              </w:numPr>
              <w:spacing w:before="78" w:line="240" w:lineRule="auto"/>
              <w:rPr>
                <w:rFonts w:ascii="Lato" w:hAnsi="Lato"/>
                <w:sz w:val="20"/>
                <w:szCs w:val="20"/>
                <w:lang w:val="es-MX"/>
              </w:rPr>
            </w:pPr>
            <w:r w:rsidRPr="00EA1BA8">
              <w:rPr>
                <w:rFonts w:ascii="Lato" w:hAnsi="Lato"/>
                <w:b/>
                <w:bCs/>
                <w:sz w:val="20"/>
                <w:szCs w:val="20"/>
                <w:lang w:val="es-MX"/>
              </w:rPr>
              <w:t>Presupuesto</w:t>
            </w:r>
            <w:r w:rsidRPr="00EA1BA8">
              <w:rPr>
                <w:rFonts w:ascii="Lato" w:hAnsi="Lato"/>
                <w:sz w:val="20"/>
                <w:szCs w:val="20"/>
                <w:lang w:val="es-MX"/>
              </w:rPr>
              <w:t>: existe una clara congruencia entre las actividades propuestas y su costo.</w:t>
            </w:r>
          </w:p>
          <w:p w14:paraId="3F15F50F" w14:textId="41E0F619" w:rsidR="00D07901" w:rsidRPr="00EA1BA8" w:rsidRDefault="00D07901" w:rsidP="00D07901">
            <w:pPr>
              <w:pStyle w:val="TableParagraph"/>
              <w:spacing w:before="78" w:line="240" w:lineRule="auto"/>
              <w:ind w:left="78"/>
              <w:rPr>
                <w:rFonts w:ascii="Lato" w:hAnsi="Lato"/>
                <w:sz w:val="20"/>
                <w:lang w:val="es-MX"/>
              </w:rPr>
            </w:pPr>
          </w:p>
        </w:tc>
        <w:tc>
          <w:tcPr>
            <w:tcW w:w="1826" w:type="pct"/>
          </w:tcPr>
          <w:p w14:paraId="4867071B" w14:textId="0752F354" w:rsidR="00313DFF" w:rsidRPr="00EA1BA8" w:rsidRDefault="007332DC" w:rsidP="00313DFF">
            <w:pPr>
              <w:pStyle w:val="TableParagraph"/>
              <w:spacing w:before="0" w:line="240" w:lineRule="auto"/>
              <w:ind w:left="0"/>
              <w:rPr>
                <w:rFonts w:ascii="Lato" w:hAnsi="Lato"/>
                <w:sz w:val="20"/>
                <w:lang w:val="es-MX"/>
              </w:rPr>
            </w:pPr>
            <w:r w:rsidRPr="00EA1BA8">
              <w:rPr>
                <w:rFonts w:ascii="Lato" w:hAnsi="Lato"/>
                <w:bCs/>
                <w:sz w:val="20"/>
                <w:szCs w:val="20"/>
                <w:lang w:val="es-MX"/>
              </w:rPr>
              <w:t xml:space="preserve">                       Pasa/No pasa</w:t>
            </w:r>
          </w:p>
        </w:tc>
      </w:tr>
      <w:tr w:rsidR="00313DFF" w:rsidRPr="00EA1BA8" w14:paraId="0EF29216" w14:textId="77777777" w:rsidTr="00381CC3">
        <w:trPr>
          <w:trHeight w:val="395"/>
        </w:trPr>
        <w:tc>
          <w:tcPr>
            <w:tcW w:w="3174" w:type="pct"/>
          </w:tcPr>
          <w:p w14:paraId="23685B24" w14:textId="77777777" w:rsidR="00313DFF" w:rsidRPr="00EA1BA8" w:rsidRDefault="00313DFF" w:rsidP="00313DFF">
            <w:pPr>
              <w:pStyle w:val="TableParagraph"/>
              <w:spacing w:before="76" w:line="240" w:lineRule="auto"/>
              <w:ind w:left="78"/>
              <w:rPr>
                <w:rFonts w:ascii="Lato" w:hAnsi="Lato"/>
                <w:b/>
                <w:sz w:val="20"/>
                <w:lang w:val="es-MX"/>
              </w:rPr>
            </w:pPr>
            <w:r w:rsidRPr="00EA1BA8">
              <w:rPr>
                <w:rFonts w:ascii="Lato" w:hAnsi="Lato"/>
                <w:b/>
                <w:sz w:val="20"/>
                <w:lang w:val="es-MX"/>
              </w:rPr>
              <w:t>Total</w:t>
            </w:r>
          </w:p>
        </w:tc>
        <w:tc>
          <w:tcPr>
            <w:tcW w:w="1826" w:type="pct"/>
          </w:tcPr>
          <w:p w14:paraId="757D2CA5" w14:textId="17F581C7" w:rsidR="00313DFF" w:rsidRPr="00EA1BA8" w:rsidRDefault="00B56512" w:rsidP="00313DFF">
            <w:pPr>
              <w:pStyle w:val="TableParagraph"/>
              <w:spacing w:before="76" w:line="240" w:lineRule="auto"/>
              <w:ind w:left="748"/>
              <w:rPr>
                <w:rFonts w:ascii="Lato" w:hAnsi="Lato"/>
                <w:b/>
                <w:sz w:val="20"/>
                <w:lang w:val="es-MX"/>
              </w:rPr>
            </w:pPr>
            <w:r w:rsidRPr="00EA1BA8">
              <w:rPr>
                <w:rFonts w:ascii="Lato" w:hAnsi="Lato"/>
                <w:b/>
                <w:sz w:val="20"/>
                <w:lang w:val="es-MX"/>
              </w:rPr>
              <w:t xml:space="preserve">          </w:t>
            </w:r>
            <w:r w:rsidR="00313DFF" w:rsidRPr="00EA1BA8">
              <w:rPr>
                <w:rFonts w:ascii="Lato" w:hAnsi="Lato"/>
                <w:b/>
                <w:sz w:val="20"/>
                <w:lang w:val="es-MX"/>
              </w:rPr>
              <w:t>0-100</w:t>
            </w:r>
          </w:p>
        </w:tc>
      </w:tr>
    </w:tbl>
    <w:p w14:paraId="773DEED8" w14:textId="2E2C06E5" w:rsidR="00600FC3" w:rsidRPr="00EA1BA8" w:rsidRDefault="00600FC3" w:rsidP="00E53407">
      <w:pPr>
        <w:shd w:val="clear" w:color="auto" w:fill="FFFFFF"/>
        <w:spacing w:line="360" w:lineRule="auto"/>
        <w:rPr>
          <w:rFonts w:ascii="Lato" w:hAnsi="Lato"/>
          <w:color w:val="000000"/>
          <w:sz w:val="22"/>
          <w:szCs w:val="22"/>
        </w:rPr>
      </w:pPr>
    </w:p>
    <w:p w14:paraId="2EA4A521" w14:textId="61D4751E" w:rsidR="003C37D9" w:rsidRPr="00EA1BA8" w:rsidRDefault="007D054E" w:rsidP="00661333">
      <w:pPr>
        <w:spacing w:line="360" w:lineRule="auto"/>
        <w:rPr>
          <w:rFonts w:ascii="Lato" w:hAnsi="Lato" w:cs="Arial"/>
          <w:sz w:val="22"/>
          <w:szCs w:val="22"/>
        </w:rPr>
      </w:pPr>
      <w:bookmarkStart w:id="11" w:name="_Hlk92924830"/>
      <w:r w:rsidRPr="00EA1BA8">
        <w:rPr>
          <w:rFonts w:ascii="Lato" w:hAnsi="Lato" w:cs="Arial"/>
          <w:sz w:val="22"/>
          <w:szCs w:val="22"/>
        </w:rPr>
        <w:t>Toda</w:t>
      </w:r>
      <w:r w:rsidR="001562B0" w:rsidRPr="00EA1BA8">
        <w:rPr>
          <w:rFonts w:ascii="Lato" w:hAnsi="Lato" w:cs="Arial"/>
          <w:sz w:val="22"/>
          <w:szCs w:val="22"/>
        </w:rPr>
        <w:t>s la</w:t>
      </w:r>
      <w:r w:rsidR="00B875B8" w:rsidRPr="00EA1BA8">
        <w:rPr>
          <w:rFonts w:ascii="Lato" w:hAnsi="Lato" w:cs="Arial"/>
          <w:sz w:val="22"/>
          <w:szCs w:val="22"/>
        </w:rPr>
        <w:t xml:space="preserve">s </w:t>
      </w:r>
      <w:r w:rsidR="001562B0" w:rsidRPr="00EA1BA8">
        <w:rPr>
          <w:rFonts w:ascii="Lato" w:hAnsi="Lato" w:cs="Arial"/>
          <w:sz w:val="22"/>
          <w:szCs w:val="22"/>
        </w:rPr>
        <w:t xml:space="preserve">propuestas </w:t>
      </w:r>
      <w:r w:rsidR="00B875B8" w:rsidRPr="00EA1BA8">
        <w:rPr>
          <w:rFonts w:ascii="Lato" w:hAnsi="Lato" w:cs="Arial"/>
          <w:sz w:val="22"/>
          <w:szCs w:val="22"/>
        </w:rPr>
        <w:t>deberán contemplar</w:t>
      </w:r>
      <w:r w:rsidR="002126A1" w:rsidRPr="00EA1BA8">
        <w:rPr>
          <w:rFonts w:ascii="Lato" w:hAnsi="Lato" w:cs="Arial"/>
          <w:sz w:val="22"/>
          <w:szCs w:val="22"/>
        </w:rPr>
        <w:t xml:space="preserve"> </w:t>
      </w:r>
      <w:r w:rsidR="00F5004A" w:rsidRPr="00EA1BA8">
        <w:rPr>
          <w:rFonts w:ascii="Lato" w:hAnsi="Lato" w:cs="Arial"/>
          <w:sz w:val="22"/>
          <w:szCs w:val="22"/>
        </w:rPr>
        <w:t>en cada etapa</w:t>
      </w:r>
      <w:r w:rsidR="00BC782A" w:rsidRPr="00EA1BA8">
        <w:rPr>
          <w:rFonts w:ascii="Lato" w:hAnsi="Lato" w:cs="Arial"/>
          <w:sz w:val="22"/>
          <w:szCs w:val="22"/>
        </w:rPr>
        <w:t xml:space="preserve"> todas </w:t>
      </w:r>
      <w:r w:rsidR="002126A1" w:rsidRPr="00EA1BA8">
        <w:rPr>
          <w:rFonts w:ascii="Lato" w:hAnsi="Lato" w:cs="Arial"/>
          <w:sz w:val="22"/>
          <w:szCs w:val="22"/>
        </w:rPr>
        <w:t xml:space="preserve">las medidas de seguridad sanitaria </w:t>
      </w:r>
      <w:r w:rsidR="0085773B" w:rsidRPr="00EA1BA8">
        <w:rPr>
          <w:rFonts w:ascii="Lato" w:hAnsi="Lato" w:cs="Arial"/>
          <w:sz w:val="22"/>
          <w:szCs w:val="22"/>
        </w:rPr>
        <w:t>frente</w:t>
      </w:r>
      <w:r w:rsidR="008C261E" w:rsidRPr="00EA1BA8">
        <w:rPr>
          <w:rFonts w:ascii="Lato" w:hAnsi="Lato" w:cs="Arial"/>
          <w:sz w:val="22"/>
          <w:szCs w:val="22"/>
        </w:rPr>
        <w:t xml:space="preserve"> a</w:t>
      </w:r>
      <w:r w:rsidR="0085773B" w:rsidRPr="00EA1BA8">
        <w:rPr>
          <w:rFonts w:ascii="Lato" w:hAnsi="Lato" w:cs="Arial"/>
          <w:sz w:val="22"/>
          <w:szCs w:val="22"/>
        </w:rPr>
        <w:t xml:space="preserve"> la pandemia por SARS-COV2</w:t>
      </w:r>
      <w:r w:rsidR="00B1391A" w:rsidRPr="00EA1BA8">
        <w:rPr>
          <w:rFonts w:ascii="Lato" w:hAnsi="Lato" w:cs="Arial"/>
          <w:sz w:val="22"/>
          <w:szCs w:val="22"/>
        </w:rPr>
        <w:t xml:space="preserve"> </w:t>
      </w:r>
      <w:r w:rsidR="002126A1" w:rsidRPr="00EA1BA8">
        <w:rPr>
          <w:rFonts w:ascii="Lato" w:hAnsi="Lato" w:cs="Arial"/>
          <w:sz w:val="22"/>
          <w:szCs w:val="22"/>
        </w:rPr>
        <w:t>en las intervenciones con las comunidades</w:t>
      </w:r>
      <w:r w:rsidR="00B1391A" w:rsidRPr="00EA1BA8">
        <w:rPr>
          <w:rFonts w:ascii="Lato" w:hAnsi="Lato" w:cs="Arial"/>
          <w:sz w:val="22"/>
          <w:szCs w:val="22"/>
        </w:rPr>
        <w:t xml:space="preserve">, </w:t>
      </w:r>
      <w:r w:rsidR="00AB2DB6" w:rsidRPr="00EA1BA8">
        <w:rPr>
          <w:rFonts w:ascii="Lato" w:hAnsi="Lato" w:cs="Arial"/>
          <w:sz w:val="22"/>
          <w:szCs w:val="22"/>
        </w:rPr>
        <w:t xml:space="preserve">tomando en cuenta las disposiciones gubernamentales y </w:t>
      </w:r>
      <w:r w:rsidR="002126A1" w:rsidRPr="00EA1BA8">
        <w:rPr>
          <w:rFonts w:ascii="Lato" w:hAnsi="Lato" w:cs="Arial"/>
          <w:sz w:val="22"/>
          <w:szCs w:val="22"/>
        </w:rPr>
        <w:t>privilegiando la salud de las personas.</w:t>
      </w:r>
      <w:bookmarkEnd w:id="11"/>
      <w:r w:rsidR="002126A1" w:rsidRPr="00EA1BA8">
        <w:rPr>
          <w:rFonts w:ascii="Lato" w:hAnsi="Lato" w:cs="Arial"/>
          <w:sz w:val="22"/>
          <w:szCs w:val="22"/>
        </w:rPr>
        <w:t xml:space="preserve"> </w:t>
      </w:r>
      <w:r w:rsidR="00B875B8" w:rsidRPr="00EA1BA8">
        <w:rPr>
          <w:rFonts w:ascii="Lato" w:hAnsi="Lato" w:cs="Arial"/>
          <w:sz w:val="22"/>
          <w:szCs w:val="22"/>
        </w:rPr>
        <w:t xml:space="preserve"> </w:t>
      </w:r>
      <w:r w:rsidR="003C37D9" w:rsidRPr="00EA1BA8">
        <w:rPr>
          <w:rFonts w:ascii="Lato" w:hAnsi="Lato" w:cs="Arial"/>
          <w:sz w:val="22"/>
          <w:szCs w:val="22"/>
        </w:rPr>
        <w:t xml:space="preserve"> </w:t>
      </w:r>
    </w:p>
    <w:p w14:paraId="22F13450" w14:textId="44DAC0DD" w:rsidR="00661333" w:rsidRPr="00EA1BA8" w:rsidRDefault="00661333" w:rsidP="00661333">
      <w:pPr>
        <w:spacing w:line="360" w:lineRule="auto"/>
        <w:rPr>
          <w:rFonts w:ascii="Lato" w:hAnsi="Lato" w:cs="Arial"/>
          <w:sz w:val="22"/>
          <w:szCs w:val="22"/>
        </w:rPr>
      </w:pPr>
    </w:p>
    <w:p w14:paraId="2C4817A9" w14:textId="77777777" w:rsidR="00E703EB" w:rsidRPr="00EA1BA8" w:rsidRDefault="00E703EB"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Proc</w:t>
      </w:r>
      <w:r w:rsidR="00684635" w:rsidRPr="00EA1BA8">
        <w:rPr>
          <w:rFonts w:ascii="Lato" w:eastAsia="Arial" w:hAnsi="Lato"/>
          <w:caps w:val="0"/>
          <w:kern w:val="0"/>
          <w:szCs w:val="24"/>
          <w:u w:val="none"/>
        </w:rPr>
        <w:t>eso de selección y adjudicación</w:t>
      </w:r>
    </w:p>
    <w:p w14:paraId="4E6CA457" w14:textId="77777777" w:rsidR="00A7640D" w:rsidRPr="00EA1BA8" w:rsidRDefault="00A7640D" w:rsidP="00CF4E13">
      <w:pPr>
        <w:shd w:val="clear" w:color="auto" w:fill="FFFFFF"/>
        <w:spacing w:line="360" w:lineRule="auto"/>
        <w:rPr>
          <w:rFonts w:ascii="Lato" w:hAnsi="Lato" w:cs="Arial"/>
          <w:sz w:val="22"/>
          <w:szCs w:val="22"/>
          <w:lang w:eastAsia="es-ES"/>
        </w:rPr>
      </w:pPr>
    </w:p>
    <w:p w14:paraId="0CDB09EB" w14:textId="42DFF0DF" w:rsidR="00416435" w:rsidRPr="00EA1BA8" w:rsidRDefault="00C12660" w:rsidP="00CF4E13">
      <w:pPr>
        <w:shd w:val="clear" w:color="auto" w:fill="FFFFFF"/>
        <w:spacing w:line="360" w:lineRule="auto"/>
        <w:rPr>
          <w:rFonts w:ascii="Lato" w:hAnsi="Lato" w:cs="Arial"/>
          <w:sz w:val="22"/>
          <w:szCs w:val="22"/>
          <w:lang w:eastAsia="es-ES"/>
        </w:rPr>
      </w:pPr>
      <w:r w:rsidRPr="00EA1BA8">
        <w:rPr>
          <w:rFonts w:ascii="Lato" w:hAnsi="Lato" w:cs="Arial"/>
          <w:sz w:val="22"/>
          <w:szCs w:val="22"/>
          <w:lang w:eastAsia="es-ES"/>
        </w:rPr>
        <w:t>Las propuestas recibidas serán revisadas por el personal de</w:t>
      </w:r>
      <w:r w:rsidR="009F4601" w:rsidRPr="00EA1BA8">
        <w:rPr>
          <w:rFonts w:ascii="Lato" w:hAnsi="Lato" w:cs="Arial"/>
          <w:sz w:val="22"/>
          <w:szCs w:val="22"/>
          <w:lang w:eastAsia="es-ES"/>
        </w:rPr>
        <w:t xml:space="preserve"> </w:t>
      </w:r>
      <w:r w:rsidRPr="00EA1BA8">
        <w:rPr>
          <w:rFonts w:ascii="Lato" w:hAnsi="Lato" w:cs="Arial"/>
          <w:sz w:val="22"/>
          <w:szCs w:val="22"/>
          <w:lang w:eastAsia="es-ES"/>
        </w:rPr>
        <w:t>l</w:t>
      </w:r>
      <w:r w:rsidR="009F4601" w:rsidRPr="00EA1BA8">
        <w:rPr>
          <w:rFonts w:ascii="Lato" w:hAnsi="Lato" w:cs="Arial"/>
          <w:sz w:val="22"/>
          <w:szCs w:val="22"/>
          <w:lang w:eastAsia="es-ES"/>
        </w:rPr>
        <w:t>os</w:t>
      </w:r>
      <w:r w:rsidRPr="00EA1BA8">
        <w:rPr>
          <w:rFonts w:ascii="Lato" w:hAnsi="Lato" w:cs="Arial"/>
          <w:sz w:val="22"/>
          <w:szCs w:val="22"/>
          <w:lang w:eastAsia="es-ES"/>
        </w:rPr>
        <w:t xml:space="preserve"> </w:t>
      </w:r>
      <w:r w:rsidR="00205565" w:rsidRPr="00EA1BA8">
        <w:rPr>
          <w:rFonts w:ascii="Lato" w:hAnsi="Lato" w:cs="Arial"/>
          <w:sz w:val="22"/>
          <w:szCs w:val="22"/>
          <w:lang w:eastAsia="es-ES"/>
        </w:rPr>
        <w:t>FR</w:t>
      </w:r>
      <w:r w:rsidR="00C07DB7" w:rsidRPr="00EA1BA8">
        <w:rPr>
          <w:rFonts w:ascii="Lato" w:hAnsi="Lato" w:cs="Arial"/>
          <w:sz w:val="22"/>
          <w:szCs w:val="22"/>
          <w:lang w:eastAsia="es-ES"/>
        </w:rPr>
        <w:t xml:space="preserve"> o FMCN </w:t>
      </w:r>
      <w:r w:rsidRPr="00EA1BA8">
        <w:rPr>
          <w:rFonts w:ascii="Lato" w:hAnsi="Lato" w:cs="Arial"/>
          <w:sz w:val="22"/>
          <w:szCs w:val="22"/>
          <w:lang w:eastAsia="es-ES"/>
        </w:rPr>
        <w:t xml:space="preserve">para verificar el cumplimiento de requisitos de la presente convocatoria. Las postulaciones que no cumplan con los requisitos no serán tomadas en cuenta para la evaluación. </w:t>
      </w:r>
    </w:p>
    <w:p w14:paraId="04645B0E" w14:textId="77777777" w:rsidR="00416435" w:rsidRPr="00EA1BA8" w:rsidRDefault="00416435" w:rsidP="00CF4E13">
      <w:pPr>
        <w:shd w:val="clear" w:color="auto" w:fill="FFFFFF"/>
        <w:spacing w:line="360" w:lineRule="auto"/>
        <w:rPr>
          <w:rFonts w:ascii="Lato" w:hAnsi="Lato" w:cs="Arial"/>
          <w:sz w:val="22"/>
          <w:szCs w:val="22"/>
          <w:lang w:eastAsia="es-ES"/>
        </w:rPr>
      </w:pPr>
    </w:p>
    <w:p w14:paraId="64C07F3E" w14:textId="4E59BC18" w:rsidR="008F1C9A" w:rsidRPr="00EA1BA8" w:rsidRDefault="41EBDBFA" w:rsidP="1BE7AE17">
      <w:pPr>
        <w:shd w:val="clear" w:color="auto" w:fill="FFFFFF" w:themeFill="background1"/>
        <w:spacing w:line="360" w:lineRule="auto"/>
        <w:rPr>
          <w:rFonts w:ascii="Lato" w:hAnsi="Lato" w:cs="Arial"/>
          <w:sz w:val="22"/>
          <w:szCs w:val="22"/>
          <w:lang w:eastAsia="es-ES"/>
        </w:rPr>
      </w:pPr>
      <w:r w:rsidRPr="00EA1BA8">
        <w:rPr>
          <w:rFonts w:ascii="Lato" w:hAnsi="Lato" w:cs="Arial"/>
          <w:sz w:val="22"/>
          <w:szCs w:val="22"/>
          <w:lang w:eastAsia="es-ES"/>
        </w:rPr>
        <w:t>Las propuestas que cumplan con los</w:t>
      </w:r>
      <w:r w:rsidR="1DA5632D" w:rsidRPr="00EA1BA8">
        <w:rPr>
          <w:rFonts w:ascii="Lato" w:hAnsi="Lato" w:cs="Arial"/>
          <w:sz w:val="22"/>
          <w:szCs w:val="22"/>
          <w:lang w:eastAsia="es-ES"/>
        </w:rPr>
        <w:t xml:space="preserve"> áreas y actividades elegibles y demás</w:t>
      </w:r>
      <w:r w:rsidRPr="00EA1BA8">
        <w:rPr>
          <w:rFonts w:ascii="Lato" w:hAnsi="Lato" w:cs="Arial"/>
          <w:sz w:val="22"/>
          <w:szCs w:val="22"/>
          <w:lang w:eastAsia="es-ES"/>
        </w:rPr>
        <w:t xml:space="preserve"> requisitos</w:t>
      </w:r>
      <w:r w:rsidR="1DA5632D" w:rsidRPr="00EA1BA8">
        <w:rPr>
          <w:rFonts w:ascii="Lato" w:hAnsi="Lato" w:cs="Arial"/>
          <w:sz w:val="22"/>
          <w:szCs w:val="22"/>
          <w:lang w:eastAsia="es-ES"/>
        </w:rPr>
        <w:t xml:space="preserve"> en línea del diseño de CONECTA</w:t>
      </w:r>
      <w:r w:rsidRPr="00EA1BA8">
        <w:rPr>
          <w:rFonts w:ascii="Lato" w:hAnsi="Lato" w:cs="Arial"/>
          <w:sz w:val="22"/>
          <w:szCs w:val="22"/>
          <w:lang w:eastAsia="es-ES"/>
        </w:rPr>
        <w:t xml:space="preserve"> serán evaluadas por </w:t>
      </w:r>
      <w:r w:rsidR="7EDFC81F" w:rsidRPr="00EA1BA8">
        <w:rPr>
          <w:rFonts w:ascii="Lato" w:hAnsi="Lato" w:cs="Arial"/>
          <w:sz w:val="22"/>
          <w:szCs w:val="22"/>
          <w:lang w:eastAsia="es-ES"/>
        </w:rPr>
        <w:t xml:space="preserve">un grupo de evaluadores </w:t>
      </w:r>
      <w:r w:rsidRPr="00EA1BA8">
        <w:rPr>
          <w:rFonts w:ascii="Lato" w:hAnsi="Lato" w:cs="Arial"/>
          <w:sz w:val="22"/>
          <w:szCs w:val="22"/>
          <w:lang w:eastAsia="es-ES"/>
        </w:rPr>
        <w:t>externos con base en los crit</w:t>
      </w:r>
      <w:r w:rsidR="0A26D1BD" w:rsidRPr="00EA1BA8">
        <w:rPr>
          <w:rFonts w:ascii="Lato" w:hAnsi="Lato" w:cs="Arial"/>
          <w:sz w:val="22"/>
          <w:szCs w:val="22"/>
          <w:lang w:eastAsia="es-ES"/>
        </w:rPr>
        <w:t xml:space="preserve">erios incluidos en el </w:t>
      </w:r>
      <w:r w:rsidR="08E1A786" w:rsidRPr="00EA1BA8">
        <w:rPr>
          <w:rFonts w:ascii="Lato" w:hAnsi="Lato" w:cs="Arial"/>
          <w:sz w:val="22"/>
          <w:szCs w:val="22"/>
          <w:lang w:eastAsia="es-ES"/>
        </w:rPr>
        <w:t xml:space="preserve">apartado </w:t>
      </w:r>
      <w:r w:rsidR="121E3382" w:rsidRPr="00EA1BA8">
        <w:rPr>
          <w:rFonts w:ascii="Lato" w:hAnsi="Lato" w:cs="Arial"/>
          <w:sz w:val="22"/>
          <w:szCs w:val="22"/>
          <w:lang w:eastAsia="es-ES"/>
        </w:rPr>
        <w:t>XI</w:t>
      </w:r>
      <w:r w:rsidR="7C0DA335" w:rsidRPr="00EA1BA8">
        <w:rPr>
          <w:rFonts w:ascii="Lato" w:hAnsi="Lato" w:cs="Arial"/>
          <w:sz w:val="22"/>
          <w:szCs w:val="22"/>
          <w:lang w:eastAsia="es-ES"/>
        </w:rPr>
        <w:t>I</w:t>
      </w:r>
      <w:r w:rsidR="121E3382" w:rsidRPr="00EA1BA8">
        <w:rPr>
          <w:rFonts w:ascii="Lato" w:hAnsi="Lato" w:cs="Arial"/>
          <w:sz w:val="22"/>
          <w:szCs w:val="22"/>
          <w:lang w:eastAsia="es-ES"/>
        </w:rPr>
        <w:t xml:space="preserve"> de esta convocatoria.</w:t>
      </w:r>
      <w:r w:rsidRPr="00EA1BA8">
        <w:rPr>
          <w:rFonts w:ascii="Lato" w:hAnsi="Lato" w:cs="Arial"/>
          <w:sz w:val="22"/>
          <w:szCs w:val="22"/>
          <w:lang w:eastAsia="es-ES"/>
        </w:rPr>
        <w:t xml:space="preserve"> La selección final será responsabilidad del Comité </w:t>
      </w:r>
      <w:r w:rsidR="0AC3DA51" w:rsidRPr="00EA1BA8">
        <w:rPr>
          <w:rFonts w:ascii="Lato" w:hAnsi="Lato" w:cs="Arial"/>
          <w:sz w:val="22"/>
          <w:szCs w:val="22"/>
          <w:lang w:eastAsia="es-ES"/>
        </w:rPr>
        <w:t>Técnico</w:t>
      </w:r>
      <w:r w:rsidRPr="00EA1BA8">
        <w:rPr>
          <w:rFonts w:ascii="Lato" w:hAnsi="Lato" w:cs="Arial"/>
          <w:sz w:val="22"/>
          <w:szCs w:val="22"/>
          <w:lang w:eastAsia="es-ES"/>
        </w:rPr>
        <w:t>, cuya decisión será inapelable.</w:t>
      </w:r>
    </w:p>
    <w:p w14:paraId="075FF57B" w14:textId="4CCE181C" w:rsidR="0021665E" w:rsidRPr="00EA1BA8" w:rsidRDefault="0021665E" w:rsidP="00CF4E13">
      <w:pPr>
        <w:shd w:val="clear" w:color="auto" w:fill="FFFFFF"/>
        <w:spacing w:line="360" w:lineRule="auto"/>
        <w:rPr>
          <w:rFonts w:ascii="Lato" w:hAnsi="Lato" w:cs="Arial"/>
          <w:sz w:val="22"/>
          <w:szCs w:val="22"/>
          <w:lang w:eastAsia="es-ES"/>
        </w:rPr>
      </w:pPr>
    </w:p>
    <w:p w14:paraId="32C30DC5" w14:textId="7324D459" w:rsidR="007D054E" w:rsidRPr="00EA1BA8" w:rsidRDefault="009F4601" w:rsidP="00F729BE">
      <w:pPr>
        <w:shd w:val="clear" w:color="auto" w:fill="FFFFFF"/>
        <w:spacing w:line="360" w:lineRule="auto"/>
        <w:rPr>
          <w:rFonts w:ascii="Lato" w:hAnsi="Lato" w:cs="Arial"/>
          <w:sz w:val="22"/>
          <w:szCs w:val="22"/>
          <w:lang w:eastAsia="es-ES"/>
        </w:rPr>
      </w:pPr>
      <w:r w:rsidRPr="00EA1BA8">
        <w:rPr>
          <w:rFonts w:ascii="Lato" w:hAnsi="Lato" w:cs="Arial"/>
          <w:iCs/>
          <w:sz w:val="22"/>
          <w:szCs w:val="22"/>
          <w:lang w:eastAsia="es-ES"/>
        </w:rPr>
        <w:t xml:space="preserve">Los </w:t>
      </w:r>
      <w:r w:rsidR="00D46865" w:rsidRPr="00EA1BA8">
        <w:rPr>
          <w:rFonts w:ascii="Lato" w:hAnsi="Lato" w:cs="Arial"/>
          <w:iCs/>
          <w:sz w:val="22"/>
          <w:szCs w:val="22"/>
          <w:lang w:eastAsia="es-ES"/>
        </w:rPr>
        <w:t>FR</w:t>
      </w:r>
      <w:r w:rsidR="00C07DB7" w:rsidRPr="00EA1BA8">
        <w:rPr>
          <w:rFonts w:ascii="Lato" w:hAnsi="Lato" w:cs="Arial"/>
          <w:iCs/>
          <w:sz w:val="22"/>
          <w:szCs w:val="22"/>
          <w:lang w:eastAsia="es-ES"/>
        </w:rPr>
        <w:t xml:space="preserve"> o FMCN, según sea el caso,</w:t>
      </w:r>
      <w:r w:rsidRPr="00EA1BA8">
        <w:rPr>
          <w:rFonts w:ascii="Lato" w:hAnsi="Lato" w:cs="Arial"/>
          <w:iCs/>
          <w:sz w:val="22"/>
          <w:szCs w:val="22"/>
          <w:lang w:eastAsia="es-ES"/>
        </w:rPr>
        <w:t xml:space="preserve"> </w:t>
      </w:r>
      <w:r w:rsidR="00F92ADB" w:rsidRPr="00EA1BA8">
        <w:rPr>
          <w:rFonts w:ascii="Lato" w:hAnsi="Lato" w:cs="Arial"/>
          <w:iCs/>
          <w:sz w:val="22"/>
          <w:szCs w:val="22"/>
          <w:lang w:eastAsia="es-ES"/>
        </w:rPr>
        <w:t>comunicará</w:t>
      </w:r>
      <w:r w:rsidRPr="00EA1BA8">
        <w:rPr>
          <w:rFonts w:ascii="Lato" w:hAnsi="Lato" w:cs="Arial"/>
          <w:iCs/>
          <w:sz w:val="22"/>
          <w:szCs w:val="22"/>
          <w:lang w:eastAsia="es-ES"/>
        </w:rPr>
        <w:t>n</w:t>
      </w:r>
      <w:r w:rsidR="00F92ADB" w:rsidRPr="00EA1BA8">
        <w:rPr>
          <w:rFonts w:ascii="Lato" w:hAnsi="Lato" w:cs="Arial"/>
          <w:sz w:val="22"/>
          <w:szCs w:val="22"/>
          <w:lang w:eastAsia="es-ES"/>
        </w:rPr>
        <w:t xml:space="preserve"> </w:t>
      </w:r>
      <w:r w:rsidR="00F92ADB" w:rsidRPr="00EA1BA8">
        <w:rPr>
          <w:rFonts w:ascii="Lato" w:hAnsi="Lato" w:cs="Arial"/>
          <w:iCs/>
          <w:sz w:val="22"/>
          <w:szCs w:val="22"/>
          <w:lang w:eastAsia="es-ES"/>
        </w:rPr>
        <w:t>l</w:t>
      </w:r>
      <w:r w:rsidR="00F92ADB" w:rsidRPr="00EA1BA8">
        <w:rPr>
          <w:rFonts w:ascii="Lato" w:hAnsi="Lato" w:cs="Arial"/>
          <w:sz w:val="22"/>
          <w:szCs w:val="22"/>
          <w:lang w:eastAsia="es-ES"/>
        </w:rPr>
        <w:t>os resultados</w:t>
      </w:r>
      <w:r w:rsidR="00C07DB7" w:rsidRPr="00EA1BA8">
        <w:rPr>
          <w:rFonts w:ascii="Lato" w:hAnsi="Lato" w:cs="Arial"/>
          <w:sz w:val="22"/>
          <w:szCs w:val="22"/>
          <w:lang w:eastAsia="es-ES"/>
        </w:rPr>
        <w:t xml:space="preserve"> de selección a las propuestas </w:t>
      </w:r>
      <w:r w:rsidR="00F92ADB" w:rsidRPr="00EA1BA8">
        <w:rPr>
          <w:rFonts w:ascii="Lato" w:hAnsi="Lato" w:cs="Arial"/>
          <w:sz w:val="22"/>
          <w:szCs w:val="22"/>
          <w:lang w:eastAsia="es-ES"/>
        </w:rPr>
        <w:t>por correo electrónico</w:t>
      </w:r>
      <w:r w:rsidR="00C07DB7" w:rsidRPr="00EA1BA8">
        <w:rPr>
          <w:rFonts w:ascii="Lato" w:hAnsi="Lato" w:cs="Arial"/>
          <w:sz w:val="22"/>
          <w:szCs w:val="22"/>
          <w:lang w:eastAsia="es-ES"/>
        </w:rPr>
        <w:t xml:space="preserve"> </w:t>
      </w:r>
      <w:r w:rsidR="00F92ADB" w:rsidRPr="00EA1BA8">
        <w:rPr>
          <w:rFonts w:ascii="Lato" w:hAnsi="Lato" w:cs="Arial"/>
          <w:sz w:val="22"/>
          <w:szCs w:val="22"/>
          <w:lang w:eastAsia="es-ES"/>
        </w:rPr>
        <w:t>a partir de</w:t>
      </w:r>
      <w:r w:rsidR="00AC71A6" w:rsidRPr="00EA1BA8">
        <w:rPr>
          <w:rFonts w:ascii="Lato" w:hAnsi="Lato" w:cs="Arial"/>
          <w:sz w:val="22"/>
          <w:szCs w:val="22"/>
          <w:lang w:eastAsia="es-ES"/>
        </w:rPr>
        <w:t xml:space="preserve"> </w:t>
      </w:r>
      <w:r w:rsidRPr="00EA1BA8">
        <w:rPr>
          <w:rFonts w:ascii="Lato" w:hAnsi="Lato" w:cs="Arial"/>
          <w:sz w:val="22"/>
          <w:szCs w:val="22"/>
          <w:lang w:eastAsia="es-ES"/>
        </w:rPr>
        <w:t>mayo de 2022</w:t>
      </w:r>
      <w:r w:rsidR="00CB746F" w:rsidRPr="00EA1BA8">
        <w:rPr>
          <w:rFonts w:ascii="Lato" w:hAnsi="Lato" w:cs="Arial"/>
          <w:b/>
          <w:sz w:val="22"/>
          <w:szCs w:val="22"/>
          <w:lang w:eastAsia="es-ES"/>
        </w:rPr>
        <w:t>.</w:t>
      </w:r>
      <w:r w:rsidR="00F92ADB" w:rsidRPr="00EA1BA8">
        <w:rPr>
          <w:rFonts w:ascii="Lato" w:hAnsi="Lato" w:cs="Arial"/>
          <w:b/>
          <w:bCs/>
          <w:iCs/>
          <w:sz w:val="22"/>
          <w:szCs w:val="22"/>
          <w:lang w:eastAsia="es-ES"/>
        </w:rPr>
        <w:t xml:space="preserve"> </w:t>
      </w:r>
      <w:r w:rsidR="00F92ADB" w:rsidRPr="00EA1BA8">
        <w:rPr>
          <w:rFonts w:ascii="Lato" w:hAnsi="Lato" w:cs="Arial"/>
          <w:sz w:val="22"/>
          <w:szCs w:val="22"/>
          <w:lang w:eastAsia="es-ES"/>
        </w:rPr>
        <w:t xml:space="preserve">Las propuestas </w:t>
      </w:r>
      <w:r w:rsidR="00F92ADB" w:rsidRPr="00EA1BA8">
        <w:rPr>
          <w:rFonts w:ascii="Lato" w:hAnsi="Lato" w:cs="Arial"/>
          <w:sz w:val="22"/>
          <w:szCs w:val="22"/>
          <w:lang w:eastAsia="es-ES"/>
        </w:rPr>
        <w:lastRenderedPageBreak/>
        <w:t xml:space="preserve">seleccionadas podrán estar condicionadas a ajustes o </w:t>
      </w:r>
      <w:r w:rsidR="00416435" w:rsidRPr="00EA1BA8">
        <w:rPr>
          <w:rFonts w:ascii="Lato" w:hAnsi="Lato" w:cs="Arial"/>
          <w:sz w:val="22"/>
          <w:szCs w:val="22"/>
          <w:lang w:eastAsia="es-ES"/>
        </w:rPr>
        <w:t xml:space="preserve">a </w:t>
      </w:r>
      <w:r w:rsidR="00F92ADB" w:rsidRPr="00EA1BA8">
        <w:rPr>
          <w:rFonts w:ascii="Lato" w:hAnsi="Lato" w:cs="Arial"/>
          <w:sz w:val="22"/>
          <w:szCs w:val="22"/>
          <w:lang w:eastAsia="es-ES"/>
        </w:rPr>
        <w:t>entrega de información adicional</w:t>
      </w:r>
      <w:r w:rsidR="006A455E" w:rsidRPr="00EA1BA8">
        <w:rPr>
          <w:rFonts w:ascii="Lato" w:hAnsi="Lato" w:cs="Arial"/>
          <w:sz w:val="22"/>
          <w:szCs w:val="22"/>
          <w:lang w:eastAsia="es-ES"/>
        </w:rPr>
        <w:t xml:space="preserve"> solicitada por los evaluadores externos</w:t>
      </w:r>
      <w:r w:rsidR="00F92ADB" w:rsidRPr="00EA1BA8">
        <w:rPr>
          <w:rFonts w:ascii="Lato" w:hAnsi="Lato" w:cs="Arial"/>
          <w:sz w:val="22"/>
          <w:szCs w:val="22"/>
          <w:lang w:eastAsia="es-ES"/>
        </w:rPr>
        <w:t xml:space="preserve">. </w:t>
      </w:r>
    </w:p>
    <w:p w14:paraId="7F478AD7" w14:textId="77777777" w:rsidR="00F729BE" w:rsidRPr="00EA1BA8" w:rsidRDefault="00F729BE" w:rsidP="00F729BE">
      <w:pPr>
        <w:shd w:val="clear" w:color="auto" w:fill="FFFFFF"/>
        <w:spacing w:line="360" w:lineRule="auto"/>
        <w:rPr>
          <w:rFonts w:ascii="Lato" w:hAnsi="Lato" w:cs="Arial"/>
          <w:sz w:val="22"/>
          <w:szCs w:val="22"/>
          <w:lang w:eastAsia="es-ES"/>
        </w:rPr>
      </w:pPr>
    </w:p>
    <w:p w14:paraId="4F3E6E6A" w14:textId="1444E92A" w:rsidR="0085773B" w:rsidRPr="00EA1BA8" w:rsidRDefault="0085773B" w:rsidP="0026686E">
      <w:pPr>
        <w:pStyle w:val="Ttulo1"/>
        <w:keepNext w:val="0"/>
        <w:widowControl w:val="0"/>
        <w:numPr>
          <w:ilvl w:val="0"/>
          <w:numId w:val="1"/>
        </w:numPr>
        <w:tabs>
          <w:tab w:val="left" w:pos="808"/>
          <w:tab w:val="left" w:pos="809"/>
        </w:tabs>
        <w:autoSpaceDE w:val="0"/>
        <w:autoSpaceDN w:val="0"/>
        <w:spacing w:before="0"/>
        <w:ind w:left="808" w:hanging="348"/>
        <w:jc w:val="left"/>
        <w:rPr>
          <w:rFonts w:ascii="Lato" w:eastAsia="Arial" w:hAnsi="Lato"/>
          <w:caps w:val="0"/>
          <w:kern w:val="0"/>
          <w:szCs w:val="24"/>
          <w:u w:val="none"/>
        </w:rPr>
      </w:pPr>
      <w:r w:rsidRPr="00EA1BA8">
        <w:rPr>
          <w:rFonts w:ascii="Lato" w:eastAsia="Arial" w:hAnsi="Lato"/>
          <w:caps w:val="0"/>
          <w:kern w:val="0"/>
          <w:szCs w:val="24"/>
          <w:u w:val="none"/>
        </w:rPr>
        <w:t xml:space="preserve">Dudas o comentarios  </w:t>
      </w:r>
    </w:p>
    <w:p w14:paraId="143966BF" w14:textId="77777777" w:rsidR="00A7640D" w:rsidRPr="00EA1BA8" w:rsidRDefault="00A7640D" w:rsidP="0085773B">
      <w:pPr>
        <w:shd w:val="clear" w:color="auto" w:fill="FFFFFF"/>
        <w:spacing w:line="360" w:lineRule="auto"/>
        <w:rPr>
          <w:rFonts w:ascii="Lato" w:hAnsi="Lato"/>
          <w:color w:val="000000"/>
          <w:sz w:val="22"/>
          <w:szCs w:val="22"/>
        </w:rPr>
      </w:pPr>
    </w:p>
    <w:p w14:paraId="3929749B" w14:textId="7B067A88" w:rsidR="00276EDF" w:rsidRPr="00EA1BA8" w:rsidRDefault="0085773B" w:rsidP="0085773B">
      <w:pPr>
        <w:shd w:val="clear" w:color="auto" w:fill="FFFFFF"/>
        <w:spacing w:line="360" w:lineRule="auto"/>
        <w:rPr>
          <w:rFonts w:ascii="Lato" w:hAnsi="Lato"/>
          <w:color w:val="000000"/>
          <w:sz w:val="22"/>
          <w:szCs w:val="22"/>
        </w:rPr>
      </w:pPr>
      <w:r w:rsidRPr="00EA1BA8">
        <w:rPr>
          <w:rFonts w:ascii="Lato" w:hAnsi="Lato"/>
          <w:color w:val="000000"/>
          <w:sz w:val="22"/>
          <w:szCs w:val="22"/>
        </w:rPr>
        <w:t xml:space="preserve">CONECTA cuenta con un Mecanismo de Atención a Quejas y Consultas (MAQyC) </w:t>
      </w:r>
      <w:r w:rsidR="004A0F6A" w:rsidRPr="00EA1BA8">
        <w:rPr>
          <w:rFonts w:ascii="Lato" w:hAnsi="Lato"/>
          <w:color w:val="000000"/>
          <w:sz w:val="22"/>
          <w:szCs w:val="22"/>
        </w:rPr>
        <w:t xml:space="preserve">para atender cualquier expresión ciudadana relativa al </w:t>
      </w:r>
      <w:r w:rsidR="00C07DB7" w:rsidRPr="00EA1BA8">
        <w:rPr>
          <w:rFonts w:ascii="Lato" w:hAnsi="Lato"/>
          <w:color w:val="000000"/>
          <w:sz w:val="22"/>
          <w:szCs w:val="22"/>
        </w:rPr>
        <w:t>p</w:t>
      </w:r>
      <w:r w:rsidR="004A0F6A" w:rsidRPr="00EA1BA8">
        <w:rPr>
          <w:rFonts w:ascii="Lato" w:hAnsi="Lato"/>
          <w:color w:val="000000"/>
          <w:sz w:val="22"/>
          <w:szCs w:val="22"/>
        </w:rPr>
        <w:t xml:space="preserve">royecto. </w:t>
      </w:r>
      <w:r w:rsidR="00C07DB7" w:rsidRPr="00EA1BA8">
        <w:rPr>
          <w:rFonts w:ascii="Lato" w:hAnsi="Lato"/>
          <w:color w:val="000000"/>
          <w:sz w:val="22"/>
          <w:szCs w:val="22"/>
        </w:rPr>
        <w:t>E</w:t>
      </w:r>
      <w:r w:rsidR="004A0F6A" w:rsidRPr="00EA1BA8">
        <w:rPr>
          <w:rFonts w:ascii="Lato" w:hAnsi="Lato"/>
          <w:color w:val="000000"/>
          <w:sz w:val="22"/>
          <w:szCs w:val="22"/>
        </w:rPr>
        <w:t xml:space="preserve">n caso de alguna inquietud respecto a los procesos o acciones del </w:t>
      </w:r>
      <w:r w:rsidR="00C07DB7" w:rsidRPr="00EA1BA8">
        <w:rPr>
          <w:rFonts w:ascii="Lato" w:hAnsi="Lato"/>
          <w:color w:val="000000"/>
          <w:sz w:val="22"/>
          <w:szCs w:val="22"/>
        </w:rPr>
        <w:t>p</w:t>
      </w:r>
      <w:r w:rsidR="004A0F6A" w:rsidRPr="00EA1BA8">
        <w:rPr>
          <w:rFonts w:ascii="Lato" w:hAnsi="Lato"/>
          <w:color w:val="000000"/>
          <w:sz w:val="22"/>
          <w:szCs w:val="22"/>
        </w:rPr>
        <w:t xml:space="preserve">royecto favor de comunicarlo a </w:t>
      </w:r>
      <w:hyperlink r:id="rId12" w:history="1">
        <w:r w:rsidR="00F244A8" w:rsidRPr="00EA1BA8">
          <w:rPr>
            <w:rStyle w:val="Hipervnculo"/>
            <w:rFonts w:ascii="Lato" w:hAnsi="Lato"/>
            <w:sz w:val="22"/>
            <w:szCs w:val="22"/>
          </w:rPr>
          <w:t>info@fmcn.org</w:t>
        </w:r>
      </w:hyperlink>
      <w:r w:rsidR="004A0F6A" w:rsidRPr="00EA1BA8">
        <w:rPr>
          <w:rFonts w:ascii="Lato" w:hAnsi="Lato"/>
          <w:color w:val="000000"/>
          <w:sz w:val="22"/>
          <w:szCs w:val="22"/>
        </w:rPr>
        <w:t xml:space="preserve"> o</w:t>
      </w:r>
      <w:r w:rsidR="00276EDF" w:rsidRPr="00EA1BA8">
        <w:rPr>
          <w:rFonts w:ascii="Lato" w:hAnsi="Lato"/>
          <w:color w:val="000000"/>
          <w:sz w:val="22"/>
          <w:szCs w:val="22"/>
        </w:rPr>
        <w:t xml:space="preserve"> directamente</w:t>
      </w:r>
      <w:r w:rsidR="004A0F6A" w:rsidRPr="00EA1BA8">
        <w:rPr>
          <w:rFonts w:ascii="Lato" w:hAnsi="Lato"/>
          <w:color w:val="000000"/>
          <w:sz w:val="22"/>
          <w:szCs w:val="22"/>
        </w:rPr>
        <w:t xml:space="preserve"> a</w:t>
      </w:r>
      <w:r w:rsidR="00276EDF" w:rsidRPr="00EA1BA8">
        <w:rPr>
          <w:rFonts w:ascii="Lato" w:hAnsi="Lato"/>
          <w:color w:val="000000"/>
          <w:sz w:val="22"/>
          <w:szCs w:val="22"/>
        </w:rPr>
        <w:t>l Fondo Regional más cercano:</w:t>
      </w:r>
    </w:p>
    <w:p w14:paraId="46630FDB" w14:textId="73867273" w:rsidR="00276EDF" w:rsidRPr="00EA1BA8" w:rsidRDefault="00276EDF" w:rsidP="0085773B">
      <w:pPr>
        <w:shd w:val="clear" w:color="auto" w:fill="FFFFFF"/>
        <w:spacing w:line="360" w:lineRule="auto"/>
        <w:rPr>
          <w:rFonts w:ascii="Lato" w:hAnsi="Lato"/>
          <w:color w:val="000000"/>
          <w:sz w:val="22"/>
          <w:szCs w:val="22"/>
          <w:lang w:val="fr-FR"/>
        </w:rPr>
      </w:pPr>
      <w:proofErr w:type="gramStart"/>
      <w:r w:rsidRPr="00EA1BA8">
        <w:rPr>
          <w:rFonts w:ascii="Lato" w:hAnsi="Lato"/>
          <w:color w:val="000000"/>
          <w:sz w:val="22"/>
          <w:szCs w:val="22"/>
          <w:lang w:val="fr-FR"/>
        </w:rPr>
        <w:t>FONNOR:</w:t>
      </w:r>
      <w:proofErr w:type="gramEnd"/>
      <w:r w:rsidRPr="00EA1BA8">
        <w:rPr>
          <w:rFonts w:ascii="Lato" w:hAnsi="Lato"/>
          <w:color w:val="000000"/>
          <w:sz w:val="22"/>
          <w:szCs w:val="22"/>
          <w:lang w:val="fr-FR"/>
        </w:rPr>
        <w:t xml:space="preserve"> </w:t>
      </w:r>
      <w:hyperlink r:id="rId13" w:history="1">
        <w:r w:rsidRPr="00EA1BA8">
          <w:rPr>
            <w:rStyle w:val="Hipervnculo"/>
            <w:rFonts w:ascii="Lato" w:hAnsi="Lato"/>
            <w:sz w:val="22"/>
            <w:szCs w:val="22"/>
            <w:lang w:val="fr-FR"/>
          </w:rPr>
          <w:t>info@fonnor.org</w:t>
        </w:r>
      </w:hyperlink>
      <w:r w:rsidRPr="00EA1BA8">
        <w:rPr>
          <w:rFonts w:ascii="Lato" w:hAnsi="Lato"/>
          <w:color w:val="000000"/>
          <w:sz w:val="22"/>
          <w:szCs w:val="22"/>
          <w:lang w:val="fr-FR"/>
        </w:rPr>
        <w:t xml:space="preserve"> </w:t>
      </w:r>
    </w:p>
    <w:p w14:paraId="58C5E8C2" w14:textId="3280E8E0" w:rsidR="00276EDF" w:rsidRPr="00EA1BA8" w:rsidRDefault="00276EDF" w:rsidP="00276EDF">
      <w:pPr>
        <w:shd w:val="clear" w:color="auto" w:fill="FFFFFF"/>
        <w:spacing w:line="360" w:lineRule="auto"/>
        <w:rPr>
          <w:rFonts w:ascii="Lato" w:hAnsi="Lato"/>
          <w:color w:val="000000"/>
          <w:sz w:val="22"/>
          <w:szCs w:val="22"/>
          <w:lang w:val="fr-FR"/>
        </w:rPr>
      </w:pPr>
      <w:proofErr w:type="gramStart"/>
      <w:r w:rsidRPr="00EA1BA8">
        <w:rPr>
          <w:rFonts w:ascii="Lato" w:hAnsi="Lato"/>
          <w:color w:val="000000"/>
          <w:sz w:val="22"/>
          <w:szCs w:val="22"/>
          <w:lang w:val="fr-FR"/>
        </w:rPr>
        <w:t>FONCET:</w:t>
      </w:r>
      <w:proofErr w:type="gramEnd"/>
      <w:r w:rsidRPr="00EA1BA8">
        <w:rPr>
          <w:rFonts w:ascii="Lato" w:hAnsi="Lato"/>
          <w:color w:val="000000"/>
          <w:sz w:val="22"/>
          <w:szCs w:val="22"/>
          <w:lang w:val="fr-FR"/>
        </w:rPr>
        <w:t xml:space="preserve"> </w:t>
      </w:r>
      <w:hyperlink r:id="rId14" w:history="1">
        <w:r w:rsidRPr="00EA1BA8">
          <w:rPr>
            <w:rStyle w:val="Hipervnculo"/>
            <w:rFonts w:ascii="Lato" w:hAnsi="Lato"/>
            <w:sz w:val="22"/>
            <w:szCs w:val="22"/>
            <w:lang w:val="fr-FR"/>
          </w:rPr>
          <w:t>tuvoz.conecta@fondoeltriunfo.org</w:t>
        </w:r>
      </w:hyperlink>
    </w:p>
    <w:p w14:paraId="4910E42D" w14:textId="7B5278C1" w:rsidR="00276EDF" w:rsidRPr="00EA1BA8" w:rsidRDefault="00276EDF" w:rsidP="00276EDF">
      <w:pPr>
        <w:shd w:val="clear" w:color="auto" w:fill="FFFFFF"/>
        <w:spacing w:line="360" w:lineRule="auto"/>
        <w:rPr>
          <w:rFonts w:ascii="Lato" w:hAnsi="Lato"/>
          <w:color w:val="000000"/>
          <w:sz w:val="22"/>
          <w:szCs w:val="22"/>
        </w:rPr>
      </w:pPr>
      <w:r w:rsidRPr="00EA1BA8">
        <w:rPr>
          <w:rFonts w:ascii="Lato" w:hAnsi="Lato"/>
          <w:color w:val="000000"/>
          <w:sz w:val="22"/>
          <w:szCs w:val="22"/>
        </w:rPr>
        <w:t xml:space="preserve">FGM: </w:t>
      </w:r>
      <w:hyperlink r:id="rId15" w:history="1">
        <w:r w:rsidRPr="00EA1BA8">
          <w:rPr>
            <w:rStyle w:val="Hipervnculo"/>
            <w:rFonts w:ascii="Lato" w:hAnsi="Lato"/>
            <w:sz w:val="22"/>
            <w:szCs w:val="22"/>
          </w:rPr>
          <w:t>denuncia@fogomex.org</w:t>
        </w:r>
      </w:hyperlink>
      <w:r w:rsidRPr="00EA1BA8">
        <w:rPr>
          <w:rFonts w:ascii="Lato" w:hAnsi="Lato"/>
          <w:color w:val="000000"/>
          <w:sz w:val="22"/>
          <w:szCs w:val="22"/>
        </w:rPr>
        <w:t xml:space="preserve"> </w:t>
      </w:r>
    </w:p>
    <w:p w14:paraId="73DB8431" w14:textId="2AEE1F07" w:rsidR="004A0F6A" w:rsidRPr="00EA1BA8" w:rsidRDefault="004A0F6A" w:rsidP="004A0F6A">
      <w:pPr>
        <w:jc w:val="left"/>
        <w:rPr>
          <w:rFonts w:ascii="Lato" w:hAnsi="Lato"/>
          <w:color w:val="000000"/>
          <w:sz w:val="22"/>
          <w:szCs w:val="22"/>
        </w:rPr>
      </w:pPr>
    </w:p>
    <w:p w14:paraId="0C291621" w14:textId="77777777" w:rsidR="00A7640D" w:rsidRPr="00EA1BA8" w:rsidRDefault="00A7640D" w:rsidP="004A0F6A">
      <w:pPr>
        <w:jc w:val="left"/>
        <w:rPr>
          <w:rFonts w:ascii="Lato" w:hAnsi="Lato"/>
          <w:color w:val="000000"/>
          <w:sz w:val="22"/>
          <w:szCs w:val="22"/>
        </w:rPr>
      </w:pPr>
    </w:p>
    <w:p w14:paraId="5D5FFFF1" w14:textId="055E697A" w:rsidR="007D054E" w:rsidRPr="00EA1BA8" w:rsidRDefault="000C1415" w:rsidP="004A0F6A">
      <w:pPr>
        <w:jc w:val="left"/>
        <w:rPr>
          <w:rFonts w:ascii="Lato" w:hAnsi="Lato" w:cs="Calibri"/>
          <w:b/>
          <w:color w:val="000000"/>
          <w:sz w:val="22"/>
          <w:szCs w:val="22"/>
          <w:lang w:eastAsia="es-MX"/>
        </w:rPr>
      </w:pPr>
      <w:r w:rsidRPr="00EA1BA8">
        <w:rPr>
          <w:rFonts w:ascii="Lato" w:hAnsi="Lato" w:cs="Calibri"/>
          <w:b/>
          <w:sz w:val="22"/>
          <w:szCs w:val="22"/>
        </w:rPr>
        <w:t>Fin de</w:t>
      </w:r>
      <w:r w:rsidR="00A46F61" w:rsidRPr="00EA1BA8">
        <w:rPr>
          <w:rFonts w:ascii="Lato" w:hAnsi="Lato" w:cs="Calibri"/>
          <w:b/>
          <w:sz w:val="22"/>
          <w:szCs w:val="22"/>
        </w:rPr>
        <w:t>l texto principal</w:t>
      </w:r>
      <w:r w:rsidRPr="00EA1BA8">
        <w:rPr>
          <w:rFonts w:ascii="Lato" w:hAnsi="Lato" w:cs="Calibri"/>
          <w:b/>
          <w:sz w:val="22"/>
          <w:szCs w:val="22"/>
        </w:rPr>
        <w:t xml:space="preserve"> la convocatoria.</w:t>
      </w:r>
      <w:r w:rsidR="007D054E" w:rsidRPr="00EA1BA8">
        <w:rPr>
          <w:rFonts w:ascii="Lato" w:hAnsi="Lato" w:cs="Calibri"/>
          <w:b/>
          <w:sz w:val="22"/>
          <w:szCs w:val="22"/>
        </w:rPr>
        <w:br w:type="page"/>
      </w:r>
    </w:p>
    <w:p w14:paraId="28F340FA" w14:textId="480EBC25" w:rsidR="00B84393" w:rsidRPr="00EA1BA8" w:rsidRDefault="00B41033" w:rsidP="00DC4A13">
      <w:pPr>
        <w:pStyle w:val="Ttulo1"/>
        <w:keepNext w:val="0"/>
        <w:widowControl w:val="0"/>
        <w:tabs>
          <w:tab w:val="left" w:pos="808"/>
          <w:tab w:val="left" w:pos="809"/>
        </w:tabs>
        <w:autoSpaceDE w:val="0"/>
        <w:autoSpaceDN w:val="0"/>
        <w:spacing w:before="0"/>
        <w:ind w:left="460"/>
        <w:jc w:val="left"/>
        <w:rPr>
          <w:rFonts w:ascii="Lato" w:eastAsia="Arial" w:hAnsi="Lato"/>
          <w:caps w:val="0"/>
          <w:kern w:val="0"/>
          <w:szCs w:val="24"/>
          <w:u w:val="none"/>
        </w:rPr>
      </w:pPr>
      <w:r w:rsidRPr="00EA1BA8">
        <w:rPr>
          <w:rFonts w:ascii="Lato" w:eastAsia="Arial" w:hAnsi="Lato"/>
          <w:caps w:val="0"/>
          <w:kern w:val="0"/>
          <w:szCs w:val="24"/>
          <w:u w:val="none"/>
        </w:rPr>
        <w:lastRenderedPageBreak/>
        <w:t xml:space="preserve">Anexo </w:t>
      </w:r>
      <w:r w:rsidR="00B82977" w:rsidRPr="00EA1BA8">
        <w:rPr>
          <w:rFonts w:ascii="Lato" w:eastAsia="Arial" w:hAnsi="Lato"/>
          <w:caps w:val="0"/>
          <w:kern w:val="0"/>
          <w:szCs w:val="24"/>
          <w:u w:val="none"/>
        </w:rPr>
        <w:t>1</w:t>
      </w:r>
      <w:r w:rsidR="00B84393" w:rsidRPr="00EA1BA8">
        <w:rPr>
          <w:rFonts w:ascii="Lato" w:eastAsia="Arial" w:hAnsi="Lato"/>
          <w:caps w:val="0"/>
          <w:kern w:val="0"/>
          <w:szCs w:val="24"/>
          <w:u w:val="none"/>
        </w:rPr>
        <w:t xml:space="preserve">: </w:t>
      </w:r>
      <w:r w:rsidR="00541720" w:rsidRPr="00EA1BA8">
        <w:rPr>
          <w:rFonts w:ascii="Lato" w:eastAsia="Arial" w:hAnsi="Lato"/>
          <w:caps w:val="0"/>
          <w:kern w:val="0"/>
          <w:szCs w:val="24"/>
          <w:u w:val="none"/>
        </w:rPr>
        <w:t>Cuencas</w:t>
      </w:r>
      <w:r w:rsidR="00B84393" w:rsidRPr="00EA1BA8">
        <w:rPr>
          <w:rFonts w:ascii="Lato" w:eastAsia="Arial" w:hAnsi="Lato"/>
          <w:caps w:val="0"/>
          <w:kern w:val="0"/>
          <w:szCs w:val="24"/>
          <w:u w:val="none"/>
        </w:rPr>
        <w:t xml:space="preserve"> elegibles</w:t>
      </w:r>
    </w:p>
    <w:p w14:paraId="54D596C2" w14:textId="1672B7CA" w:rsidR="00B84393" w:rsidRPr="00EA1BA8" w:rsidRDefault="00E47C4B" w:rsidP="00B84393">
      <w:pPr>
        <w:pStyle w:val="Default"/>
        <w:spacing w:line="360" w:lineRule="auto"/>
        <w:rPr>
          <w:rFonts w:cs="Arial"/>
          <w:sz w:val="22"/>
          <w:szCs w:val="22"/>
        </w:rPr>
      </w:pPr>
      <w:r w:rsidRPr="00EA1BA8">
        <w:rPr>
          <w:rFonts w:cs="Arial"/>
          <w:sz w:val="22"/>
          <w:szCs w:val="22"/>
        </w:rPr>
        <w:br/>
      </w:r>
      <w:r w:rsidR="00543A40" w:rsidRPr="00EA1BA8">
        <w:rPr>
          <w:rFonts w:cs="Arial"/>
          <w:sz w:val="22"/>
          <w:szCs w:val="22"/>
        </w:rPr>
        <w:t>Los PLAT</w:t>
      </w:r>
      <w:r w:rsidR="00B84393" w:rsidRPr="00EA1BA8">
        <w:rPr>
          <w:rFonts w:cs="Arial"/>
          <w:sz w:val="22"/>
          <w:szCs w:val="22"/>
        </w:rPr>
        <w:t xml:space="preserve"> deben demostrar que </w:t>
      </w:r>
      <w:r w:rsidR="00CF18DC" w:rsidRPr="00EA1BA8">
        <w:rPr>
          <w:rFonts w:cs="Arial"/>
          <w:sz w:val="22"/>
          <w:szCs w:val="22"/>
        </w:rPr>
        <w:t>el/</w:t>
      </w:r>
      <w:r w:rsidR="00B84393" w:rsidRPr="00EA1BA8">
        <w:rPr>
          <w:rFonts w:cs="Arial"/>
          <w:sz w:val="22"/>
          <w:szCs w:val="22"/>
        </w:rPr>
        <w:t xml:space="preserve">los </w:t>
      </w:r>
      <w:r w:rsidR="00CF18DC" w:rsidRPr="00EA1BA8">
        <w:rPr>
          <w:rFonts w:cs="Arial"/>
          <w:sz w:val="22"/>
          <w:szCs w:val="22"/>
        </w:rPr>
        <w:t>GP</w:t>
      </w:r>
      <w:r w:rsidR="001B1ECF" w:rsidRPr="00EA1BA8">
        <w:rPr>
          <w:rFonts w:cs="Arial"/>
          <w:sz w:val="22"/>
          <w:szCs w:val="22"/>
        </w:rPr>
        <w:t xml:space="preserve"> </w:t>
      </w:r>
      <w:r w:rsidR="00484615" w:rsidRPr="00EA1BA8">
        <w:rPr>
          <w:rFonts w:cs="Calibri"/>
          <w:sz w:val="22"/>
          <w:szCs w:val="22"/>
        </w:rPr>
        <w:t>(OSSE)</w:t>
      </w:r>
      <w:r w:rsidR="00484615" w:rsidRPr="00EA1BA8">
        <w:rPr>
          <w:rFonts w:cs="Arial"/>
          <w:sz w:val="22"/>
          <w:szCs w:val="22"/>
        </w:rPr>
        <w:t xml:space="preserve"> </w:t>
      </w:r>
      <w:r w:rsidR="00CF18DC" w:rsidRPr="00EA1BA8">
        <w:rPr>
          <w:rFonts w:cs="Arial"/>
          <w:sz w:val="22"/>
          <w:szCs w:val="22"/>
        </w:rPr>
        <w:t>(</w:t>
      </w:r>
      <w:r w:rsidR="00543A40" w:rsidRPr="00EA1BA8">
        <w:rPr>
          <w:rFonts w:cs="Arial"/>
          <w:sz w:val="22"/>
          <w:szCs w:val="22"/>
        </w:rPr>
        <w:t>s</w:t>
      </w:r>
      <w:r w:rsidR="00CF18DC" w:rsidRPr="00EA1BA8">
        <w:rPr>
          <w:rFonts w:cs="Arial"/>
          <w:sz w:val="22"/>
          <w:szCs w:val="22"/>
        </w:rPr>
        <w:t>)</w:t>
      </w:r>
      <w:r w:rsidR="00543A40" w:rsidRPr="00EA1BA8">
        <w:rPr>
          <w:rFonts w:cs="Arial"/>
          <w:sz w:val="22"/>
          <w:szCs w:val="22"/>
        </w:rPr>
        <w:t xml:space="preserve"> con los que estarán trabajando se encuentran en</w:t>
      </w:r>
      <w:r w:rsidR="00B84393" w:rsidRPr="00EA1BA8">
        <w:rPr>
          <w:rFonts w:cs="Arial"/>
          <w:sz w:val="22"/>
          <w:szCs w:val="22"/>
        </w:rPr>
        <w:t xml:space="preserve"> los territorios elegibles</w:t>
      </w:r>
      <w:r w:rsidR="00543A40" w:rsidRPr="00EA1BA8">
        <w:rPr>
          <w:rFonts w:cs="Arial"/>
          <w:sz w:val="22"/>
          <w:szCs w:val="22"/>
        </w:rPr>
        <w:t>.</w:t>
      </w:r>
    </w:p>
    <w:p w14:paraId="05F2FAB5" w14:textId="77777777" w:rsidR="00B84393" w:rsidRPr="00EA1BA8" w:rsidRDefault="00B84393" w:rsidP="00B84393">
      <w:pPr>
        <w:pStyle w:val="Default"/>
        <w:spacing w:line="360" w:lineRule="auto"/>
        <w:rPr>
          <w:rFonts w:cs="Arial"/>
          <w:sz w:val="22"/>
          <w:szCs w:val="22"/>
        </w:rPr>
      </w:pPr>
    </w:p>
    <w:p w14:paraId="1D8E5616" w14:textId="1919EC85" w:rsidR="00B84393" w:rsidRPr="00EA1BA8" w:rsidRDefault="00B84393" w:rsidP="00DC4A13">
      <w:pPr>
        <w:pStyle w:val="Ttulo1"/>
        <w:keepNext w:val="0"/>
        <w:widowControl w:val="0"/>
        <w:tabs>
          <w:tab w:val="left" w:pos="808"/>
          <w:tab w:val="left" w:pos="809"/>
        </w:tabs>
        <w:autoSpaceDE w:val="0"/>
        <w:autoSpaceDN w:val="0"/>
        <w:spacing w:before="0"/>
        <w:ind w:left="460"/>
        <w:jc w:val="left"/>
        <w:rPr>
          <w:rFonts w:ascii="Lato" w:eastAsia="Arial" w:hAnsi="Lato"/>
          <w:caps w:val="0"/>
          <w:kern w:val="0"/>
          <w:szCs w:val="24"/>
          <w:u w:val="none"/>
        </w:rPr>
      </w:pPr>
      <w:r w:rsidRPr="00EA1BA8">
        <w:rPr>
          <w:rFonts w:ascii="Lato" w:eastAsia="Arial" w:hAnsi="Lato"/>
          <w:caps w:val="0"/>
          <w:kern w:val="0"/>
          <w:szCs w:val="24"/>
          <w:u w:val="none"/>
        </w:rPr>
        <w:t xml:space="preserve">Anexo 2: </w:t>
      </w:r>
      <w:r w:rsidR="007270AF" w:rsidRPr="00EA1BA8">
        <w:rPr>
          <w:rFonts w:ascii="Lato" w:eastAsia="Arial" w:hAnsi="Lato"/>
          <w:caps w:val="0"/>
          <w:kern w:val="0"/>
          <w:szCs w:val="24"/>
          <w:u w:val="none"/>
        </w:rPr>
        <w:t>Ejemplos de acciones elegibles bajo el Componente 2 de CONECTA</w:t>
      </w:r>
    </w:p>
    <w:p w14:paraId="57A6DC4D" w14:textId="77777777" w:rsidR="00CF18DC" w:rsidRPr="00EA1BA8" w:rsidRDefault="00CF18DC" w:rsidP="00B84393">
      <w:pPr>
        <w:pStyle w:val="Default"/>
        <w:spacing w:line="360" w:lineRule="auto"/>
        <w:rPr>
          <w:rFonts w:cs="Arial"/>
          <w:sz w:val="22"/>
          <w:szCs w:val="22"/>
        </w:rPr>
      </w:pPr>
    </w:p>
    <w:p w14:paraId="6053DE62" w14:textId="3DCA2CF8" w:rsidR="00B84393" w:rsidRPr="00EA1BA8" w:rsidRDefault="00543A40" w:rsidP="00B84393">
      <w:pPr>
        <w:pStyle w:val="Default"/>
        <w:spacing w:line="360" w:lineRule="auto"/>
        <w:rPr>
          <w:rFonts w:cs="Arial"/>
          <w:sz w:val="22"/>
          <w:szCs w:val="22"/>
        </w:rPr>
      </w:pPr>
      <w:r w:rsidRPr="00EA1BA8">
        <w:rPr>
          <w:rFonts w:cs="Arial"/>
          <w:sz w:val="22"/>
          <w:szCs w:val="22"/>
        </w:rPr>
        <w:t>Los PLAT</w:t>
      </w:r>
      <w:r w:rsidR="00B84393" w:rsidRPr="00EA1BA8">
        <w:rPr>
          <w:rFonts w:cs="Arial"/>
          <w:sz w:val="22"/>
          <w:szCs w:val="22"/>
        </w:rPr>
        <w:t xml:space="preserve"> deben demostrar que </w:t>
      </w:r>
      <w:r w:rsidR="00CF18DC" w:rsidRPr="00EA1BA8">
        <w:rPr>
          <w:rFonts w:cs="Arial"/>
          <w:sz w:val="22"/>
          <w:szCs w:val="22"/>
        </w:rPr>
        <w:t>el/los GP</w:t>
      </w:r>
      <w:r w:rsidR="00484615" w:rsidRPr="00EA1BA8">
        <w:rPr>
          <w:rFonts w:cs="Arial"/>
          <w:sz w:val="22"/>
          <w:szCs w:val="22"/>
        </w:rPr>
        <w:t xml:space="preserve"> </w:t>
      </w:r>
      <w:r w:rsidR="00484615" w:rsidRPr="00EA1BA8">
        <w:rPr>
          <w:rFonts w:cs="Calibri"/>
          <w:sz w:val="22"/>
          <w:szCs w:val="22"/>
        </w:rPr>
        <w:t>(OSSE)</w:t>
      </w:r>
      <w:r w:rsidR="00484615" w:rsidRPr="00EA1BA8">
        <w:rPr>
          <w:rFonts w:cs="Arial"/>
          <w:sz w:val="22"/>
          <w:szCs w:val="22"/>
        </w:rPr>
        <w:t xml:space="preserve"> </w:t>
      </w:r>
      <w:r w:rsidR="00CF18DC" w:rsidRPr="00EA1BA8">
        <w:rPr>
          <w:rFonts w:cs="Arial"/>
          <w:sz w:val="22"/>
          <w:szCs w:val="22"/>
        </w:rPr>
        <w:t>(</w:t>
      </w:r>
      <w:r w:rsidRPr="00EA1BA8">
        <w:rPr>
          <w:rFonts w:cs="Arial"/>
          <w:sz w:val="22"/>
          <w:szCs w:val="22"/>
        </w:rPr>
        <w:t>s</w:t>
      </w:r>
      <w:r w:rsidR="00CF18DC" w:rsidRPr="00EA1BA8">
        <w:rPr>
          <w:rFonts w:cs="Arial"/>
          <w:sz w:val="22"/>
          <w:szCs w:val="22"/>
        </w:rPr>
        <w:t>)</w:t>
      </w:r>
      <w:r w:rsidR="00B84393" w:rsidRPr="00EA1BA8">
        <w:rPr>
          <w:rFonts w:cs="Arial"/>
          <w:sz w:val="22"/>
          <w:szCs w:val="22"/>
        </w:rPr>
        <w:t xml:space="preserve"> tienen un vínculo productivo o influencia con los territorios elegibles</w:t>
      </w:r>
      <w:r w:rsidRPr="00EA1BA8">
        <w:rPr>
          <w:rFonts w:cs="Arial"/>
          <w:sz w:val="22"/>
          <w:szCs w:val="22"/>
        </w:rPr>
        <w:t>.</w:t>
      </w:r>
    </w:p>
    <w:p w14:paraId="7ADFA1A9" w14:textId="77777777" w:rsidR="00B84393" w:rsidRPr="00EA1BA8" w:rsidRDefault="00B84393" w:rsidP="00B84393">
      <w:pPr>
        <w:pStyle w:val="Default"/>
        <w:spacing w:line="360" w:lineRule="auto"/>
        <w:rPr>
          <w:rFonts w:cs="Arial"/>
          <w:b/>
          <w:sz w:val="22"/>
          <w:szCs w:val="22"/>
        </w:rPr>
      </w:pPr>
    </w:p>
    <w:p w14:paraId="0D539A7C" w14:textId="718B9DC9" w:rsidR="009C01DF" w:rsidRPr="00EA1BA8" w:rsidRDefault="009C01DF" w:rsidP="009C01DF">
      <w:pPr>
        <w:pStyle w:val="Ttulo1"/>
        <w:keepNext w:val="0"/>
        <w:widowControl w:val="0"/>
        <w:tabs>
          <w:tab w:val="left" w:pos="808"/>
          <w:tab w:val="left" w:pos="809"/>
        </w:tabs>
        <w:autoSpaceDE w:val="0"/>
        <w:autoSpaceDN w:val="0"/>
        <w:spacing w:before="0"/>
        <w:ind w:left="460"/>
        <w:jc w:val="left"/>
        <w:rPr>
          <w:rFonts w:ascii="Lato" w:eastAsia="Arial" w:hAnsi="Lato"/>
          <w:caps w:val="0"/>
          <w:kern w:val="0"/>
          <w:szCs w:val="24"/>
          <w:u w:val="none"/>
        </w:rPr>
      </w:pPr>
      <w:r w:rsidRPr="00EA1BA8">
        <w:rPr>
          <w:rFonts w:ascii="Lato" w:eastAsia="Arial" w:hAnsi="Lato"/>
          <w:caps w:val="0"/>
          <w:kern w:val="0"/>
          <w:szCs w:val="24"/>
          <w:u w:val="none"/>
        </w:rPr>
        <w:t xml:space="preserve">Anexo 3: Lista de Exclusión </w:t>
      </w:r>
    </w:p>
    <w:p w14:paraId="5B5A4D41" w14:textId="77777777" w:rsidR="009C01DF" w:rsidRPr="00EA1BA8" w:rsidRDefault="009C01DF" w:rsidP="009C01DF">
      <w:pPr>
        <w:shd w:val="clear" w:color="auto" w:fill="FFFFFF"/>
        <w:spacing w:line="360" w:lineRule="auto"/>
        <w:rPr>
          <w:rFonts w:ascii="Lato" w:hAnsi="Lato"/>
          <w:color w:val="000000"/>
          <w:sz w:val="22"/>
          <w:szCs w:val="22"/>
        </w:rPr>
      </w:pPr>
    </w:p>
    <w:p w14:paraId="32529805" w14:textId="0E315325" w:rsidR="009C01DF" w:rsidRPr="00EA1BA8" w:rsidRDefault="009C01DF" w:rsidP="009C01DF">
      <w:pPr>
        <w:shd w:val="clear" w:color="auto" w:fill="FFFFFF"/>
        <w:spacing w:line="360" w:lineRule="auto"/>
        <w:rPr>
          <w:rFonts w:ascii="Lato" w:hAnsi="Lato"/>
          <w:color w:val="000000"/>
          <w:sz w:val="22"/>
          <w:szCs w:val="22"/>
        </w:rPr>
      </w:pPr>
      <w:r w:rsidRPr="00EA1BA8">
        <w:rPr>
          <w:rFonts w:ascii="Lato" w:hAnsi="Lato"/>
          <w:color w:val="000000"/>
          <w:sz w:val="22"/>
          <w:szCs w:val="22"/>
        </w:rPr>
        <w:t>No se apoyarán propuestas que vayan contra el marco legal y normativo vigente en el país. Las actividades descritas en la siguiente lista no podrán formar parte de actividades del proyecto</w:t>
      </w:r>
      <w:r w:rsidR="004C401C" w:rsidRPr="00EA1BA8">
        <w:rPr>
          <w:rFonts w:ascii="Lato" w:hAnsi="Lato"/>
          <w:color w:val="000000"/>
          <w:sz w:val="22"/>
          <w:szCs w:val="22"/>
        </w:rPr>
        <w:t xml:space="preserve"> CONECTA</w:t>
      </w:r>
      <w:r w:rsidRPr="00EA1BA8">
        <w:rPr>
          <w:rFonts w:ascii="Lato" w:hAnsi="Lato"/>
          <w:color w:val="000000"/>
          <w:sz w:val="22"/>
          <w:szCs w:val="22"/>
        </w:rPr>
        <w:t xml:space="preserve">. La inclusión de alguno de estos aspectos en alguna propuesta recibida causa que ésta se desestime de forma automática de los concursos o convocatorias en que se presente. </w:t>
      </w:r>
    </w:p>
    <w:p w14:paraId="183C943B" w14:textId="77777777" w:rsidR="003757F6" w:rsidRPr="00EA1BA8" w:rsidRDefault="003757F6" w:rsidP="003757F6">
      <w:pPr>
        <w:pStyle w:val="Prrafodelista"/>
        <w:numPr>
          <w:ilvl w:val="0"/>
          <w:numId w:val="2"/>
        </w:numPr>
        <w:autoSpaceDN w:val="0"/>
        <w:spacing w:line="288" w:lineRule="auto"/>
        <w:ind w:right="110"/>
        <w:jc w:val="both"/>
        <w:rPr>
          <w:rFonts w:ascii="Lato" w:eastAsia="Calibri" w:hAnsi="Lato" w:cs="Arial"/>
          <w:sz w:val="22"/>
          <w:szCs w:val="22"/>
          <w:lang w:val="es-MX"/>
        </w:rPr>
      </w:pPr>
      <w:bookmarkStart w:id="12" w:name="_Hlk94376026"/>
      <w:r w:rsidRPr="00EA1BA8">
        <w:rPr>
          <w:rFonts w:ascii="Lato" w:eastAsia="Calibri" w:hAnsi="Lato" w:cs="Arial"/>
          <w:sz w:val="22"/>
          <w:szCs w:val="22"/>
          <w:lang w:val="es-MX"/>
        </w:rPr>
        <w:t>Actividades que propicien el cambio de uso de suelo forestal a agropecuario.</w:t>
      </w:r>
    </w:p>
    <w:p w14:paraId="670F47A4"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13" w:name="_Hlk94376033"/>
      <w:bookmarkEnd w:id="12"/>
      <w:r w:rsidRPr="00EA1BA8">
        <w:rPr>
          <w:rFonts w:ascii="Lato" w:eastAsia="Calibri" w:hAnsi="Lato" w:cs="Arial"/>
          <w:sz w:val="22"/>
          <w:szCs w:val="22"/>
          <w:lang w:val="es-MX"/>
        </w:rPr>
        <w:t>La deforestación, degradación o cualquier otra alteración de los hábitats naturales.</w:t>
      </w:r>
    </w:p>
    <w:bookmarkEnd w:id="13"/>
    <w:p w14:paraId="503C3EDC"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r w:rsidRPr="00EA1BA8">
        <w:rPr>
          <w:rFonts w:ascii="Lato" w:eastAsia="Calibri" w:hAnsi="Lato" w:cs="Arial"/>
          <w:sz w:val="22"/>
          <w:szCs w:val="22"/>
          <w:lang w:val="es-MX"/>
        </w:rPr>
        <w:t>Actividades dentro de áreas naturales protegidas que contravengan lo establecido en el Decreto de creación del área natural protegida o Programa de Manejo correspondientes.</w:t>
      </w:r>
    </w:p>
    <w:p w14:paraId="3244676C"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14" w:name="_Hlk94376082"/>
      <w:r w:rsidRPr="00EA1BA8">
        <w:rPr>
          <w:rFonts w:ascii="Lato" w:eastAsia="Calibri" w:hAnsi="Lato" w:cs="Arial"/>
          <w:sz w:val="22"/>
          <w:szCs w:val="22"/>
          <w:lang w:val="es-MX"/>
        </w:rPr>
        <w:t>Las obras de infraestructura que puedan promover la conversión, deforestación, degradación o cualquier otra alteración de los hábitats naturales.</w:t>
      </w:r>
    </w:p>
    <w:p w14:paraId="05406A7D"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15" w:name="_Hlk94376124"/>
      <w:bookmarkEnd w:id="14"/>
      <w:r w:rsidRPr="00EA1BA8">
        <w:rPr>
          <w:rFonts w:ascii="Lato" w:eastAsia="Calibri" w:hAnsi="Lato" w:cs="Arial"/>
          <w:sz w:val="22"/>
          <w:szCs w:val="22"/>
          <w:lang w:val="es-MX"/>
        </w:rPr>
        <w:t xml:space="preserve">El uso de organismos genéticamente modificados (OGM) y especies exóticas sin contar con los estudios técnicos y autorizaciones correspondientes. </w:t>
      </w:r>
    </w:p>
    <w:p w14:paraId="1341DF22"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16" w:name="_Hlk94376159"/>
      <w:bookmarkEnd w:id="15"/>
      <w:r w:rsidRPr="00EA1BA8">
        <w:rPr>
          <w:rFonts w:ascii="Lato" w:eastAsia="Calibri" w:hAnsi="Lato" w:cs="Arial"/>
          <w:sz w:val="22"/>
          <w:szCs w:val="22"/>
          <w:lang w:val="es-MX"/>
        </w:rPr>
        <w:t>El uso de organismos vivos generados por clonación (especies forestales).</w:t>
      </w:r>
    </w:p>
    <w:p w14:paraId="6119C4C9"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17" w:name="_Hlk94376186"/>
      <w:bookmarkEnd w:id="16"/>
      <w:r w:rsidRPr="00EA1BA8">
        <w:rPr>
          <w:rFonts w:ascii="Lato" w:eastAsia="Calibri" w:hAnsi="Lato" w:cs="Arial"/>
          <w:sz w:val="22"/>
          <w:szCs w:val="22"/>
          <w:lang w:val="es-MX"/>
        </w:rPr>
        <w:t>El desarrollo de cultivos asociados a la producción de enervantes, bebidas alcohólicas y tabaco.</w:t>
      </w:r>
    </w:p>
    <w:p w14:paraId="349F3E05" w14:textId="77777777" w:rsidR="003757F6" w:rsidRPr="00EA1BA8" w:rsidRDefault="003757F6" w:rsidP="003757F6">
      <w:pPr>
        <w:pStyle w:val="Prrafodelista"/>
        <w:numPr>
          <w:ilvl w:val="0"/>
          <w:numId w:val="2"/>
        </w:numPr>
        <w:autoSpaceDN w:val="0"/>
        <w:spacing w:before="200" w:after="0" w:line="288" w:lineRule="auto"/>
        <w:ind w:right="110"/>
        <w:jc w:val="both"/>
        <w:rPr>
          <w:rFonts w:ascii="Lato" w:eastAsia="Calibri" w:hAnsi="Lato" w:cs="Arial"/>
          <w:sz w:val="22"/>
          <w:szCs w:val="22"/>
          <w:lang w:val="es-MX"/>
        </w:rPr>
      </w:pPr>
      <w:bookmarkStart w:id="18" w:name="_Hlk94376208"/>
      <w:bookmarkEnd w:id="17"/>
      <w:r w:rsidRPr="00EA1BA8">
        <w:rPr>
          <w:rFonts w:ascii="Lato" w:eastAsia="Calibri" w:hAnsi="Lato" w:cs="Arial"/>
          <w:sz w:val="22"/>
          <w:szCs w:val="22"/>
          <w:lang w:val="es-MX"/>
        </w:rPr>
        <w:t xml:space="preserve">Actividades que puedan violentar los derechos humanos. </w:t>
      </w:r>
    </w:p>
    <w:p w14:paraId="5C1B07FA" w14:textId="77777777" w:rsidR="003757F6" w:rsidRPr="00EA1BA8" w:rsidRDefault="003757F6" w:rsidP="003757F6">
      <w:pPr>
        <w:numPr>
          <w:ilvl w:val="0"/>
          <w:numId w:val="2"/>
        </w:numPr>
        <w:shd w:val="clear" w:color="auto" w:fill="FFFFFF"/>
        <w:spacing w:line="360" w:lineRule="auto"/>
        <w:rPr>
          <w:rFonts w:ascii="Lato" w:hAnsi="Lato" w:cs="Arial"/>
          <w:sz w:val="22"/>
          <w:szCs w:val="22"/>
        </w:rPr>
      </w:pPr>
      <w:bookmarkStart w:id="19" w:name="_Hlk94529403"/>
      <w:bookmarkEnd w:id="18"/>
      <w:r w:rsidRPr="00EA1BA8">
        <w:rPr>
          <w:rFonts w:ascii="Lato" w:hAnsi="Lato" w:cs="Arial"/>
          <w:sz w:val="22"/>
          <w:szCs w:val="22"/>
        </w:rPr>
        <w:t>Actividades que generen impactos adversos significativos a los pueblos indígenas o en la población local, incluso con las medidas de mitigación desarrolladas en su participación, o que no hayan recibido el apoyo de las comunidades que habitan en las áreas donde tendrán lugar las actividades.</w:t>
      </w:r>
    </w:p>
    <w:bookmarkEnd w:id="19"/>
    <w:p w14:paraId="140DEA93" w14:textId="4C0095F6" w:rsidR="003757F6" w:rsidRPr="00EA1BA8" w:rsidRDefault="003757F6" w:rsidP="003757F6">
      <w:pPr>
        <w:numPr>
          <w:ilvl w:val="0"/>
          <w:numId w:val="2"/>
        </w:numPr>
        <w:shd w:val="clear" w:color="auto" w:fill="FFFFFF"/>
        <w:spacing w:line="360" w:lineRule="auto"/>
        <w:rPr>
          <w:rFonts w:ascii="Lato" w:hAnsi="Lato" w:cs="Arial"/>
          <w:sz w:val="22"/>
          <w:szCs w:val="22"/>
        </w:rPr>
      </w:pPr>
      <w:r w:rsidRPr="00EA1BA8">
        <w:rPr>
          <w:rFonts w:ascii="Lato" w:hAnsi="Lato" w:cs="Arial"/>
          <w:sz w:val="22"/>
          <w:szCs w:val="22"/>
        </w:rPr>
        <w:t>Actividades que generen el reasentamiento involuntario, especialmente de pueblos indígenas o afromexicanos, y en áreas del subproyecto en las que se afecte su patrimonio cultural</w:t>
      </w:r>
      <w:r w:rsidR="00337F7E" w:rsidRPr="00EA1BA8">
        <w:rPr>
          <w:rFonts w:ascii="Lato" w:hAnsi="Lato" w:cs="Arial"/>
          <w:sz w:val="22"/>
          <w:szCs w:val="22"/>
        </w:rPr>
        <w:t>.</w:t>
      </w:r>
    </w:p>
    <w:p w14:paraId="74ECBA54" w14:textId="77777777" w:rsidR="003757F6" w:rsidRPr="00EA1BA8" w:rsidRDefault="003757F6" w:rsidP="003757F6">
      <w:pPr>
        <w:pStyle w:val="Prrafodelista"/>
        <w:numPr>
          <w:ilvl w:val="0"/>
          <w:numId w:val="2"/>
        </w:numPr>
        <w:autoSpaceDN w:val="0"/>
        <w:spacing w:line="288" w:lineRule="auto"/>
        <w:ind w:right="110"/>
        <w:jc w:val="both"/>
        <w:rPr>
          <w:rFonts w:ascii="Lato" w:eastAsia="Calibri" w:hAnsi="Lato" w:cs="Arial"/>
          <w:sz w:val="22"/>
          <w:szCs w:val="22"/>
          <w:lang w:val="es-MX"/>
        </w:rPr>
      </w:pPr>
      <w:bookmarkStart w:id="20" w:name="_Hlk94376297"/>
      <w:r w:rsidRPr="00EA1BA8">
        <w:rPr>
          <w:rFonts w:ascii="Lato" w:eastAsia="Calibri" w:hAnsi="Lato" w:cs="Arial"/>
          <w:sz w:val="22"/>
          <w:szCs w:val="22"/>
          <w:lang w:val="es-MX"/>
        </w:rPr>
        <w:lastRenderedPageBreak/>
        <w:t>Actividades que puedan afectar los activos de la gente o restricciones involuntarias de acceso a los recursos naturales.</w:t>
      </w:r>
    </w:p>
    <w:p w14:paraId="38B519CF"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1" w:name="_Hlk94376321"/>
      <w:bookmarkEnd w:id="20"/>
      <w:r w:rsidRPr="00EA1BA8">
        <w:rPr>
          <w:rFonts w:ascii="Lato" w:eastAsia="Calibri" w:hAnsi="Lato" w:cs="Arial"/>
          <w:sz w:val="22"/>
          <w:szCs w:val="22"/>
          <w:lang w:val="es-MX"/>
        </w:rPr>
        <w:t xml:space="preserve">Actividades realizadas en tierras en litigio, disputa o en terrenos ejidales y/o comunales que no cuenten con el apoyo por escrito de la asamblea. </w:t>
      </w:r>
    </w:p>
    <w:p w14:paraId="16ABE641"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2" w:name="_Hlk94376333"/>
      <w:bookmarkEnd w:id="21"/>
      <w:r w:rsidRPr="00EA1BA8">
        <w:rPr>
          <w:rFonts w:ascii="Lato" w:eastAsia="Calibri" w:hAnsi="Lato" w:cs="Arial"/>
          <w:sz w:val="22"/>
          <w:szCs w:val="22"/>
          <w:lang w:val="es-MX"/>
        </w:rPr>
        <w:t>Actividades que involucren el trabajo infantil o la explotación de mano de obra forzada.</w:t>
      </w:r>
    </w:p>
    <w:p w14:paraId="5BAD0D19"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3" w:name="_Hlk94376350"/>
      <w:bookmarkEnd w:id="22"/>
      <w:r w:rsidRPr="00EA1BA8">
        <w:rPr>
          <w:rFonts w:ascii="Lato" w:eastAsia="Calibri" w:hAnsi="Lato" w:cs="Arial"/>
          <w:sz w:val="22"/>
          <w:szCs w:val="22"/>
          <w:lang w:val="es-MX"/>
        </w:rPr>
        <w:t>Actividades que puedan afectar aguas internacionales o aguas compartidas.</w:t>
      </w:r>
    </w:p>
    <w:p w14:paraId="18DC6ED9"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4" w:name="_Hlk94376357"/>
      <w:bookmarkEnd w:id="23"/>
      <w:r w:rsidRPr="00EA1BA8">
        <w:rPr>
          <w:rFonts w:ascii="Lato" w:eastAsia="Calibri" w:hAnsi="Lato" w:cs="Arial"/>
          <w:sz w:val="22"/>
          <w:szCs w:val="22"/>
          <w:lang w:val="es-MX"/>
        </w:rPr>
        <w:t>El uso de los recursos para apoyar campañas proselitistas o electorales; juegos de azar, casinos y empresas equivalentes.</w:t>
      </w:r>
    </w:p>
    <w:p w14:paraId="5B952A7C"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5" w:name="_Hlk94376369"/>
      <w:bookmarkEnd w:id="24"/>
      <w:r w:rsidRPr="00EA1BA8">
        <w:rPr>
          <w:rFonts w:ascii="Lato" w:eastAsia="Calibri" w:hAnsi="Lato" w:cs="Arial"/>
          <w:sz w:val="22"/>
          <w:szCs w:val="22"/>
          <w:lang w:val="es-MX"/>
        </w:rPr>
        <w:t>Adquisición de productos químicos, especialmente agroquímicos (herbicidas, pesticidas y fertilizantes) potencialmente dañinos, cuyo uso o venta está prohibida a nivel nacional o internacional y/o están clasificados como tóxicos.</w:t>
      </w:r>
    </w:p>
    <w:p w14:paraId="048BC4F8"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6" w:name="_Hlk94376388"/>
      <w:bookmarkEnd w:id="25"/>
      <w:r w:rsidRPr="00EA1BA8">
        <w:rPr>
          <w:rFonts w:ascii="Lato" w:eastAsia="Calibri" w:hAnsi="Lato" w:cs="Arial"/>
          <w:sz w:val="22"/>
          <w:szCs w:val="22"/>
          <w:lang w:val="es-MX"/>
        </w:rPr>
        <w:t>Construcción de obras mayores para la desviación o derivación de cauces.</w:t>
      </w:r>
    </w:p>
    <w:p w14:paraId="0110237B"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7" w:name="_Hlk94376398"/>
      <w:bookmarkEnd w:id="26"/>
      <w:r w:rsidRPr="00EA1BA8">
        <w:rPr>
          <w:rFonts w:ascii="Lato" w:eastAsia="Calibri" w:hAnsi="Lato" w:cs="Arial"/>
          <w:sz w:val="22"/>
          <w:szCs w:val="22"/>
          <w:lang w:val="es-MX"/>
        </w:rPr>
        <w:t>Apertura de pozos ilegal y/o la extracción no autorizada de agua.</w:t>
      </w:r>
    </w:p>
    <w:p w14:paraId="632DE0CD"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8" w:name="_Hlk94376407"/>
      <w:bookmarkEnd w:id="27"/>
      <w:r w:rsidRPr="00EA1BA8">
        <w:rPr>
          <w:rFonts w:ascii="Lato" w:eastAsia="Calibri" w:hAnsi="Lato" w:cs="Arial"/>
          <w:sz w:val="22"/>
          <w:szCs w:val="22"/>
          <w:lang w:val="es-MX"/>
        </w:rPr>
        <w:t>Actividades que puedan afectar la sanidad animal, el estatus zoosanitario y/o se contrapongan con las campañas zoosanitarias y otras disposiciones oficiales en materia de sanidad animal establecidas por la autoridad competente en la materia (</w:t>
      </w:r>
      <w:r w:rsidRPr="00EA1BA8">
        <w:rPr>
          <w:rFonts w:ascii="Lato" w:hAnsi="Lato" w:cs="Arial"/>
          <w:sz w:val="22"/>
          <w:szCs w:val="22"/>
          <w:lang w:val="es-MX"/>
        </w:rPr>
        <w:t>Servicio Nacional de Sanidad, Inocuidad y Calidad Agroalimentaria</w:t>
      </w:r>
      <w:r w:rsidRPr="00EA1BA8">
        <w:rPr>
          <w:rFonts w:ascii="Lato" w:eastAsia="Calibri" w:hAnsi="Lato" w:cs="Arial"/>
          <w:sz w:val="22"/>
          <w:szCs w:val="22"/>
          <w:lang w:val="es-MX"/>
        </w:rPr>
        <w:t xml:space="preserve">, SENASICA). </w:t>
      </w:r>
    </w:p>
    <w:p w14:paraId="7215FE60"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bookmarkStart w:id="29" w:name="_Hlk94376416"/>
      <w:bookmarkEnd w:id="28"/>
      <w:r w:rsidRPr="00EA1BA8">
        <w:rPr>
          <w:rFonts w:ascii="Lato" w:eastAsia="Calibri" w:hAnsi="Lato" w:cs="Arial"/>
          <w:sz w:val="22"/>
          <w:szCs w:val="22"/>
          <w:lang w:val="es-MX"/>
        </w:rPr>
        <w:t xml:space="preserve">Actividades que puedan contribuir al abigeato y a la introducción ilegal de ganado al país. </w:t>
      </w:r>
    </w:p>
    <w:p w14:paraId="50CC8F60"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r w:rsidRPr="00EA1BA8">
        <w:rPr>
          <w:rFonts w:ascii="Lato" w:eastAsia="Calibri" w:hAnsi="Lato" w:cs="Arial"/>
          <w:sz w:val="22"/>
          <w:szCs w:val="22"/>
          <w:lang w:val="es-MX"/>
        </w:rPr>
        <w:t>Actividades que adulteren con impactos negativos la miel u otros productos o subproductos alimenticios de origen animal.</w:t>
      </w:r>
    </w:p>
    <w:p w14:paraId="52A5424C"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r w:rsidRPr="00EA1BA8">
        <w:rPr>
          <w:rFonts w:ascii="Lato" w:hAnsi="Lato" w:cs="Calibri"/>
          <w:sz w:val="22"/>
          <w:szCs w:val="22"/>
          <w:lang w:val="es-MX"/>
        </w:rPr>
        <w:t>Comercio ilegal de cualquier vida silvestre o productos de vida silvestre bajo leyes y regulaciones nacionales, o convenciones, acuerdos y prohibiciones internacionales.</w:t>
      </w:r>
    </w:p>
    <w:p w14:paraId="28ED3115"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r w:rsidRPr="00EA1BA8">
        <w:rPr>
          <w:rFonts w:ascii="Lato" w:hAnsi="Lato" w:cs="Calibri"/>
          <w:sz w:val="22"/>
          <w:szCs w:val="22"/>
          <w:lang w:val="es-MX"/>
        </w:rPr>
        <w:t>Actividades que pueden aumentar sustancialmente las emisiones de los gases de efecto invernadero o contribuir a aumentar la vulnerabilidad de las áreas susceptibles a desastres naturales.</w:t>
      </w:r>
    </w:p>
    <w:p w14:paraId="2E80B371" w14:textId="77777777" w:rsidR="003757F6" w:rsidRPr="00EA1BA8" w:rsidRDefault="003757F6" w:rsidP="003757F6">
      <w:pPr>
        <w:pStyle w:val="Prrafodelista"/>
        <w:numPr>
          <w:ilvl w:val="0"/>
          <w:numId w:val="2"/>
        </w:numPr>
        <w:autoSpaceDN w:val="0"/>
        <w:spacing w:after="0" w:line="288" w:lineRule="auto"/>
        <w:ind w:right="110"/>
        <w:jc w:val="both"/>
        <w:rPr>
          <w:rFonts w:ascii="Lato" w:eastAsia="Calibri" w:hAnsi="Lato" w:cs="Arial"/>
          <w:sz w:val="22"/>
          <w:szCs w:val="22"/>
          <w:lang w:val="es-MX"/>
        </w:rPr>
      </w:pPr>
      <w:r w:rsidRPr="00EA1BA8">
        <w:rPr>
          <w:rFonts w:ascii="Lato" w:eastAsia="Calibri" w:hAnsi="Lato" w:cs="Arial"/>
          <w:sz w:val="22"/>
          <w:szCs w:val="22"/>
          <w:lang w:val="es-MX"/>
        </w:rPr>
        <w:t>Actividades que generen impactos adversos significativos en la población local, aún con las medidas de mitigación desarrolladas con su participación.</w:t>
      </w:r>
    </w:p>
    <w:p w14:paraId="1A70D477" w14:textId="77777777" w:rsidR="003757F6" w:rsidRPr="00EA1BA8" w:rsidRDefault="003757F6" w:rsidP="003757F6">
      <w:pPr>
        <w:pStyle w:val="Prrafodelista"/>
        <w:numPr>
          <w:ilvl w:val="0"/>
          <w:numId w:val="2"/>
        </w:numPr>
        <w:shd w:val="clear" w:color="auto" w:fill="FFFFFF"/>
        <w:autoSpaceDN w:val="0"/>
        <w:spacing w:after="0" w:line="360" w:lineRule="auto"/>
        <w:ind w:right="110"/>
        <w:jc w:val="both"/>
        <w:rPr>
          <w:rFonts w:ascii="Lato" w:eastAsia="Arial MT" w:hAnsi="Lato" w:cs="Arial"/>
          <w:sz w:val="22"/>
          <w:szCs w:val="22"/>
          <w:lang w:val="es-ES"/>
        </w:rPr>
      </w:pPr>
      <w:r w:rsidRPr="00EA1BA8">
        <w:rPr>
          <w:rFonts w:ascii="Lato" w:eastAsia="Calibri" w:hAnsi="Lato" w:cs="Arial"/>
          <w:sz w:val="22"/>
          <w:szCs w:val="22"/>
          <w:lang w:val="es-MX"/>
        </w:rPr>
        <w:t xml:space="preserve">Actividades que resulten en daños o pérdidas significativos al patrimonio cultural, incluidos los sitios arqueológicos, paleontológicos, históricos, religiosos o sitios de valores naturales únicos. </w:t>
      </w:r>
      <w:bookmarkEnd w:id="29"/>
    </w:p>
    <w:p w14:paraId="7593879C" w14:textId="77777777" w:rsidR="003757F6" w:rsidRPr="00EA1BA8" w:rsidRDefault="003757F6" w:rsidP="003757F6">
      <w:pPr>
        <w:pStyle w:val="Prrafodelista"/>
        <w:numPr>
          <w:ilvl w:val="0"/>
          <w:numId w:val="2"/>
        </w:numPr>
        <w:shd w:val="clear" w:color="auto" w:fill="FFFFFF"/>
        <w:autoSpaceDN w:val="0"/>
        <w:spacing w:before="200" w:after="0" w:line="360" w:lineRule="auto"/>
        <w:ind w:right="110"/>
        <w:jc w:val="both"/>
        <w:rPr>
          <w:rFonts w:ascii="Lato" w:hAnsi="Lato" w:cs="Arial"/>
          <w:sz w:val="22"/>
          <w:szCs w:val="22"/>
          <w:lang w:val="es-419"/>
        </w:rPr>
      </w:pPr>
      <w:bookmarkStart w:id="30" w:name="_Hlk94530094"/>
      <w:r w:rsidRPr="00EA1BA8">
        <w:rPr>
          <w:rFonts w:ascii="Lato" w:hAnsi="Lato" w:cs="Arial"/>
          <w:sz w:val="22"/>
          <w:szCs w:val="22"/>
          <w:lang w:val="es-419"/>
        </w:rPr>
        <w:t>Actividades que atenten en contra de los principios, valores y prácticas de la economía social</w:t>
      </w:r>
      <w:r w:rsidRPr="00EA1BA8">
        <w:rPr>
          <w:rStyle w:val="Refdenotaalpie"/>
          <w:rFonts w:ascii="Lato" w:hAnsi="Lato"/>
          <w:sz w:val="22"/>
          <w:szCs w:val="22"/>
        </w:rPr>
        <w:footnoteReference w:id="11"/>
      </w:r>
      <w:r w:rsidRPr="00EA1BA8">
        <w:rPr>
          <w:rFonts w:ascii="Lato" w:hAnsi="Lato" w:cs="Arial"/>
          <w:sz w:val="22"/>
          <w:szCs w:val="22"/>
          <w:lang w:val="es-419"/>
        </w:rPr>
        <w:t>.</w:t>
      </w:r>
      <w:bookmarkEnd w:id="30"/>
    </w:p>
    <w:p w14:paraId="42F721CF" w14:textId="77777777" w:rsidR="009C01DF" w:rsidRPr="00EA1BA8" w:rsidRDefault="009C01DF" w:rsidP="009C01DF">
      <w:pPr>
        <w:jc w:val="left"/>
        <w:rPr>
          <w:rFonts w:ascii="Lato" w:hAnsi="Lato" w:cs="Arial"/>
          <w:sz w:val="22"/>
          <w:szCs w:val="22"/>
        </w:rPr>
      </w:pPr>
    </w:p>
    <w:p w14:paraId="1DD8E017" w14:textId="77777777" w:rsidR="009C01DF" w:rsidRPr="00EA1BA8" w:rsidRDefault="009C01DF" w:rsidP="009C01DF">
      <w:pPr>
        <w:jc w:val="left"/>
        <w:rPr>
          <w:rFonts w:ascii="Lato" w:hAnsi="Lato" w:cs="Arial"/>
          <w:sz w:val="22"/>
          <w:szCs w:val="22"/>
        </w:rPr>
      </w:pPr>
      <w:r w:rsidRPr="00EA1BA8">
        <w:rPr>
          <w:rFonts w:ascii="Lato" w:hAnsi="Lato" w:cs="Arial"/>
          <w:sz w:val="22"/>
          <w:szCs w:val="22"/>
        </w:rPr>
        <w:br w:type="page"/>
      </w:r>
    </w:p>
    <w:p w14:paraId="2419842F" w14:textId="77777777" w:rsidR="009C01DF" w:rsidRPr="00EA1BA8" w:rsidRDefault="009C01DF" w:rsidP="009C01DF">
      <w:pPr>
        <w:shd w:val="clear" w:color="auto" w:fill="FFFFFF"/>
        <w:spacing w:line="360" w:lineRule="auto"/>
        <w:rPr>
          <w:rFonts w:ascii="Lato" w:hAnsi="Lato" w:cs="Arial"/>
          <w:sz w:val="22"/>
          <w:szCs w:val="22"/>
        </w:rPr>
        <w:sectPr w:rsidR="009C01DF" w:rsidRPr="00EA1BA8" w:rsidSect="0013290C">
          <w:headerReference w:type="default" r:id="rId16"/>
          <w:footerReference w:type="even" r:id="rId17"/>
          <w:footerReference w:type="default" r:id="rId18"/>
          <w:headerReference w:type="first" r:id="rId19"/>
          <w:pgSz w:w="11906" w:h="16838"/>
          <w:pgMar w:top="1079" w:right="1701" w:bottom="1417" w:left="1701" w:header="708" w:footer="708" w:gutter="0"/>
          <w:cols w:space="708"/>
          <w:titlePg/>
          <w:docGrid w:linePitch="360"/>
        </w:sectPr>
      </w:pPr>
    </w:p>
    <w:p w14:paraId="1B5B5541" w14:textId="75BE2267" w:rsidR="00B41033" w:rsidRPr="00EA1BA8" w:rsidRDefault="00B84393" w:rsidP="009C01DF">
      <w:pPr>
        <w:pStyle w:val="Ttulo1"/>
        <w:keepNext w:val="0"/>
        <w:widowControl w:val="0"/>
        <w:tabs>
          <w:tab w:val="left" w:pos="808"/>
          <w:tab w:val="left" w:pos="809"/>
        </w:tabs>
        <w:autoSpaceDE w:val="0"/>
        <w:autoSpaceDN w:val="0"/>
        <w:spacing w:before="0"/>
        <w:ind w:left="460"/>
        <w:jc w:val="left"/>
        <w:rPr>
          <w:rFonts w:ascii="Lato" w:eastAsia="Arial" w:hAnsi="Lato"/>
          <w:caps w:val="0"/>
          <w:kern w:val="0"/>
          <w:szCs w:val="24"/>
          <w:u w:val="none"/>
        </w:rPr>
      </w:pPr>
      <w:r w:rsidRPr="00EA1BA8">
        <w:rPr>
          <w:rFonts w:ascii="Lato" w:eastAsia="Arial" w:hAnsi="Lato"/>
          <w:caps w:val="0"/>
          <w:kern w:val="0"/>
          <w:szCs w:val="24"/>
          <w:u w:val="none"/>
        </w:rPr>
        <w:lastRenderedPageBreak/>
        <w:t xml:space="preserve">Anexo </w:t>
      </w:r>
      <w:r w:rsidR="009C01DF" w:rsidRPr="00EA1BA8">
        <w:rPr>
          <w:rFonts w:ascii="Lato" w:eastAsia="Arial" w:hAnsi="Lato"/>
          <w:caps w:val="0"/>
          <w:kern w:val="0"/>
          <w:szCs w:val="24"/>
          <w:u w:val="none"/>
        </w:rPr>
        <w:t>4</w:t>
      </w:r>
      <w:r w:rsidR="00B41033" w:rsidRPr="00EA1BA8">
        <w:rPr>
          <w:rFonts w:ascii="Lato" w:eastAsia="Arial" w:hAnsi="Lato"/>
          <w:caps w:val="0"/>
          <w:kern w:val="0"/>
          <w:szCs w:val="24"/>
          <w:u w:val="none"/>
        </w:rPr>
        <w:t xml:space="preserve">: </w:t>
      </w:r>
      <w:r w:rsidR="000B70C5" w:rsidRPr="00EA1BA8">
        <w:rPr>
          <w:rFonts w:ascii="Lato" w:eastAsia="Arial" w:hAnsi="Lato"/>
          <w:caps w:val="0"/>
          <w:kern w:val="0"/>
          <w:szCs w:val="24"/>
          <w:u w:val="none"/>
        </w:rPr>
        <w:t>Lista de localidades y s</w:t>
      </w:r>
      <w:r w:rsidR="00D7036C" w:rsidRPr="00EA1BA8">
        <w:rPr>
          <w:rFonts w:ascii="Lato" w:eastAsia="Arial" w:hAnsi="Lato"/>
          <w:caps w:val="0"/>
          <w:kern w:val="0"/>
          <w:szCs w:val="24"/>
          <w:u w:val="none"/>
        </w:rPr>
        <w:t>itios prioritarios</w:t>
      </w:r>
    </w:p>
    <w:p w14:paraId="293F6F8E" w14:textId="78B57722" w:rsidR="00B41033" w:rsidRPr="00EA1BA8" w:rsidRDefault="00B41033" w:rsidP="00C54A23">
      <w:pPr>
        <w:shd w:val="clear" w:color="auto" w:fill="FFFFFF"/>
        <w:spacing w:line="360" w:lineRule="auto"/>
        <w:rPr>
          <w:rFonts w:ascii="Lato" w:hAnsi="Lato" w:cs="Arial"/>
          <w:sz w:val="22"/>
          <w:szCs w:val="22"/>
        </w:rPr>
      </w:pPr>
    </w:p>
    <w:p w14:paraId="1E6F744C" w14:textId="79857489" w:rsidR="00652A3B" w:rsidRPr="00EA1BA8" w:rsidRDefault="00652A3B" w:rsidP="00DC4A13">
      <w:pPr>
        <w:pStyle w:val="Ttulo1"/>
        <w:keepNext w:val="0"/>
        <w:widowControl w:val="0"/>
        <w:tabs>
          <w:tab w:val="left" w:pos="808"/>
          <w:tab w:val="left" w:pos="809"/>
        </w:tabs>
        <w:autoSpaceDE w:val="0"/>
        <w:autoSpaceDN w:val="0"/>
        <w:spacing w:before="0"/>
        <w:ind w:left="460"/>
        <w:jc w:val="left"/>
        <w:rPr>
          <w:rFonts w:ascii="Lato" w:eastAsia="Arial" w:hAnsi="Lato"/>
          <w:caps w:val="0"/>
          <w:kern w:val="0"/>
          <w:szCs w:val="24"/>
          <w:u w:val="none"/>
        </w:rPr>
      </w:pPr>
      <w:r w:rsidRPr="00EA1BA8">
        <w:rPr>
          <w:rFonts w:ascii="Lato" w:eastAsia="Arial" w:hAnsi="Lato"/>
          <w:caps w:val="0"/>
          <w:kern w:val="0"/>
          <w:szCs w:val="24"/>
          <w:u w:val="none"/>
        </w:rPr>
        <w:t xml:space="preserve">Anexo </w:t>
      </w:r>
      <w:r w:rsidR="00CF2720" w:rsidRPr="00EA1BA8">
        <w:rPr>
          <w:rFonts w:ascii="Lato" w:eastAsia="Arial" w:hAnsi="Lato"/>
          <w:caps w:val="0"/>
          <w:kern w:val="0"/>
          <w:szCs w:val="24"/>
          <w:u w:val="none"/>
        </w:rPr>
        <w:t>5</w:t>
      </w:r>
      <w:r w:rsidRPr="00EA1BA8">
        <w:rPr>
          <w:rFonts w:ascii="Lato" w:eastAsia="Arial" w:hAnsi="Lato"/>
          <w:caps w:val="0"/>
          <w:kern w:val="0"/>
          <w:szCs w:val="24"/>
          <w:u w:val="none"/>
        </w:rPr>
        <w:t xml:space="preserve">: Indicadores de productividad </w:t>
      </w:r>
    </w:p>
    <w:p w14:paraId="06655F7E" w14:textId="77777777" w:rsidR="00FC34C1" w:rsidRPr="00EA1BA8" w:rsidRDefault="00FC34C1" w:rsidP="00FC34C1">
      <w:pPr>
        <w:shd w:val="clear" w:color="auto" w:fill="FFFFFF"/>
        <w:spacing w:line="360" w:lineRule="auto"/>
        <w:rPr>
          <w:rFonts w:ascii="Lato" w:hAnsi="Lato" w:cs="Arial"/>
          <w:sz w:val="22"/>
          <w:szCs w:val="22"/>
        </w:rPr>
      </w:pPr>
    </w:p>
    <w:p w14:paraId="44EA3228" w14:textId="3BB4AFF8" w:rsidR="00874AB2" w:rsidRPr="00EA1BA8" w:rsidRDefault="007248A9" w:rsidP="00FC34C1">
      <w:pPr>
        <w:shd w:val="clear" w:color="auto" w:fill="FFFFFF"/>
        <w:spacing w:line="360" w:lineRule="auto"/>
        <w:rPr>
          <w:rFonts w:ascii="Lato" w:hAnsi="Lato" w:cs="Arial"/>
          <w:sz w:val="22"/>
          <w:szCs w:val="22"/>
        </w:rPr>
      </w:pPr>
      <w:r w:rsidRPr="00EA1BA8">
        <w:rPr>
          <w:rFonts w:ascii="Lato" w:hAnsi="Lato" w:cs="Arial"/>
          <w:sz w:val="22"/>
          <w:szCs w:val="22"/>
        </w:rPr>
        <w:t>En el cuadro a continuación, se presenta</w:t>
      </w:r>
      <w:r w:rsidR="003219CE" w:rsidRPr="00EA1BA8">
        <w:rPr>
          <w:rFonts w:ascii="Lato" w:hAnsi="Lato" w:cs="Arial"/>
          <w:sz w:val="22"/>
          <w:szCs w:val="22"/>
        </w:rPr>
        <w:t>n</w:t>
      </w:r>
      <w:r w:rsidR="00CE2998" w:rsidRPr="00EA1BA8">
        <w:rPr>
          <w:rFonts w:ascii="Lato" w:hAnsi="Lato" w:cs="Arial"/>
          <w:sz w:val="22"/>
          <w:szCs w:val="22"/>
        </w:rPr>
        <w:t xml:space="preserve"> ejemplos de indicadores de productividad para </w:t>
      </w:r>
      <w:r w:rsidR="00265BF4" w:rsidRPr="00EA1BA8">
        <w:rPr>
          <w:rFonts w:ascii="Lato" w:hAnsi="Lato" w:cs="Arial"/>
          <w:sz w:val="22"/>
          <w:szCs w:val="22"/>
        </w:rPr>
        <w:t>producción de leche, carne, alimentación y agroforest</w:t>
      </w:r>
      <w:r w:rsidR="00F11F68" w:rsidRPr="00EA1BA8">
        <w:rPr>
          <w:rFonts w:ascii="Lato" w:hAnsi="Lato" w:cs="Arial"/>
          <w:sz w:val="22"/>
          <w:szCs w:val="22"/>
        </w:rPr>
        <w:t>al</w:t>
      </w:r>
      <w:r w:rsidR="00C12303" w:rsidRPr="00EA1BA8">
        <w:rPr>
          <w:rFonts w:ascii="Lato" w:hAnsi="Lato" w:cs="Arial"/>
          <w:sz w:val="22"/>
          <w:szCs w:val="22"/>
        </w:rPr>
        <w:t>.</w:t>
      </w:r>
      <w:r w:rsidR="00265BF4" w:rsidRPr="00EA1BA8">
        <w:rPr>
          <w:rFonts w:ascii="Lato" w:hAnsi="Lato" w:cs="Arial"/>
          <w:sz w:val="22"/>
          <w:szCs w:val="22"/>
        </w:rPr>
        <w:t xml:space="preserve"> </w:t>
      </w:r>
      <w:r w:rsidR="00C12303" w:rsidRPr="00EA1BA8">
        <w:rPr>
          <w:rFonts w:ascii="Lato" w:hAnsi="Lato" w:cs="Arial"/>
          <w:sz w:val="22"/>
          <w:szCs w:val="22"/>
        </w:rPr>
        <w:t>Ca</w:t>
      </w:r>
      <w:r w:rsidR="00785BD7" w:rsidRPr="00EA1BA8">
        <w:rPr>
          <w:rFonts w:ascii="Lato" w:hAnsi="Lato" w:cs="Arial"/>
          <w:sz w:val="22"/>
          <w:szCs w:val="22"/>
        </w:rPr>
        <w:t>da PLAT deberá</w:t>
      </w:r>
      <w:r w:rsidR="00C12303" w:rsidRPr="00EA1BA8">
        <w:rPr>
          <w:rFonts w:ascii="Lato" w:hAnsi="Lato" w:cs="Arial"/>
          <w:sz w:val="22"/>
          <w:szCs w:val="22"/>
        </w:rPr>
        <w:t xml:space="preserve"> seleccionar</w:t>
      </w:r>
      <w:r w:rsidR="00422A51" w:rsidRPr="00EA1BA8">
        <w:rPr>
          <w:rFonts w:ascii="Lato" w:hAnsi="Lato" w:cs="Arial"/>
          <w:sz w:val="22"/>
          <w:szCs w:val="22"/>
        </w:rPr>
        <w:t xml:space="preserve"> </w:t>
      </w:r>
      <w:r w:rsidR="00422A51" w:rsidRPr="00EA1BA8">
        <w:rPr>
          <w:rFonts w:ascii="Lato" w:hAnsi="Lato" w:cs="Arial"/>
          <w:b/>
          <w:bCs/>
          <w:sz w:val="22"/>
          <w:szCs w:val="22"/>
        </w:rPr>
        <w:t xml:space="preserve">el </w:t>
      </w:r>
      <w:r w:rsidR="00ED7A7F" w:rsidRPr="00EA1BA8">
        <w:rPr>
          <w:rFonts w:ascii="Lato" w:hAnsi="Lato" w:cs="Arial"/>
          <w:b/>
          <w:bCs/>
          <w:sz w:val="22"/>
          <w:szCs w:val="22"/>
        </w:rPr>
        <w:t>primer</w:t>
      </w:r>
      <w:r w:rsidR="00422A51" w:rsidRPr="00EA1BA8">
        <w:rPr>
          <w:rFonts w:ascii="Lato" w:hAnsi="Lato" w:cs="Arial"/>
          <w:b/>
          <w:bCs/>
          <w:sz w:val="22"/>
          <w:szCs w:val="22"/>
        </w:rPr>
        <w:t xml:space="preserve"> indicador </w:t>
      </w:r>
      <w:r w:rsidR="00D32C59" w:rsidRPr="00EA1BA8">
        <w:rPr>
          <w:rFonts w:ascii="Lato" w:hAnsi="Lato" w:cs="Arial"/>
          <w:b/>
          <w:bCs/>
          <w:sz w:val="22"/>
          <w:szCs w:val="22"/>
        </w:rPr>
        <w:t>de productividad</w:t>
      </w:r>
      <w:r w:rsidR="00D32C59" w:rsidRPr="00EA1BA8">
        <w:rPr>
          <w:rFonts w:ascii="Lato" w:hAnsi="Lato" w:cs="Arial"/>
          <w:sz w:val="22"/>
          <w:szCs w:val="22"/>
        </w:rPr>
        <w:t xml:space="preserve"> que va a</w:t>
      </w:r>
      <w:r w:rsidR="00785BD7" w:rsidRPr="00EA1BA8">
        <w:rPr>
          <w:rFonts w:ascii="Lato" w:hAnsi="Lato" w:cs="Arial"/>
          <w:sz w:val="22"/>
          <w:szCs w:val="22"/>
        </w:rPr>
        <w:t xml:space="preserve"> monitorear y reportar </w:t>
      </w:r>
      <w:r w:rsidR="00D32C59" w:rsidRPr="00EA1BA8">
        <w:rPr>
          <w:rFonts w:ascii="Lato" w:hAnsi="Lato" w:cs="Arial"/>
          <w:sz w:val="22"/>
          <w:szCs w:val="22"/>
        </w:rPr>
        <w:t>para</w:t>
      </w:r>
      <w:r w:rsidR="003045CE" w:rsidRPr="00EA1BA8">
        <w:rPr>
          <w:rFonts w:ascii="Lato" w:hAnsi="Lato" w:cs="Arial"/>
          <w:sz w:val="22"/>
          <w:szCs w:val="22"/>
        </w:rPr>
        <w:t xml:space="preserve"> cada GP (OSSE)</w:t>
      </w:r>
      <w:r w:rsidR="00582D12" w:rsidRPr="00EA1BA8">
        <w:rPr>
          <w:rFonts w:ascii="Lato" w:hAnsi="Lato" w:cs="Arial"/>
          <w:sz w:val="22"/>
          <w:szCs w:val="22"/>
        </w:rPr>
        <w:t>,</w:t>
      </w:r>
      <w:r w:rsidR="003045CE" w:rsidRPr="00EA1BA8">
        <w:rPr>
          <w:rFonts w:ascii="Lato" w:hAnsi="Lato" w:cs="Arial"/>
          <w:sz w:val="22"/>
          <w:szCs w:val="22"/>
        </w:rPr>
        <w:t xml:space="preserve"> </w:t>
      </w:r>
      <w:r w:rsidR="00D32C59" w:rsidRPr="00EA1BA8">
        <w:rPr>
          <w:rFonts w:ascii="Lato" w:hAnsi="Lato" w:cs="Arial"/>
          <w:sz w:val="22"/>
          <w:szCs w:val="22"/>
        </w:rPr>
        <w:t>de acuerdo con los p</w:t>
      </w:r>
      <w:r w:rsidR="003045CE" w:rsidRPr="00EA1BA8">
        <w:rPr>
          <w:rFonts w:ascii="Lato" w:hAnsi="Lato" w:cs="Arial"/>
          <w:sz w:val="22"/>
          <w:szCs w:val="22"/>
        </w:rPr>
        <w:t xml:space="preserve">roductos </w:t>
      </w:r>
      <w:r w:rsidR="007A7F72" w:rsidRPr="00EA1BA8">
        <w:rPr>
          <w:rFonts w:ascii="Lato" w:hAnsi="Lato" w:cs="Arial"/>
          <w:sz w:val="22"/>
          <w:szCs w:val="22"/>
        </w:rPr>
        <w:t>cubiertos</w:t>
      </w:r>
      <w:r w:rsidR="00C64B1C" w:rsidRPr="00EA1BA8">
        <w:rPr>
          <w:rFonts w:ascii="Lato" w:hAnsi="Lato" w:cs="Arial"/>
          <w:sz w:val="22"/>
          <w:szCs w:val="22"/>
        </w:rPr>
        <w:t xml:space="preserve"> en cada caso. </w:t>
      </w:r>
      <w:r w:rsidR="006D3D81" w:rsidRPr="00EA1BA8">
        <w:rPr>
          <w:rFonts w:ascii="Lato" w:hAnsi="Lato" w:cs="Arial"/>
          <w:sz w:val="22"/>
          <w:szCs w:val="22"/>
        </w:rPr>
        <w:t>Para cada indicador propuesto</w:t>
      </w:r>
      <w:r w:rsidR="00ED7A7F" w:rsidRPr="00EA1BA8">
        <w:rPr>
          <w:rFonts w:ascii="Lato" w:hAnsi="Lato" w:cs="Arial"/>
          <w:sz w:val="22"/>
          <w:szCs w:val="22"/>
        </w:rPr>
        <w:t>,</w:t>
      </w:r>
      <w:r w:rsidR="006D3D81" w:rsidRPr="00EA1BA8">
        <w:rPr>
          <w:rFonts w:ascii="Lato" w:hAnsi="Lato" w:cs="Arial"/>
          <w:sz w:val="22"/>
          <w:szCs w:val="22"/>
        </w:rPr>
        <w:t xml:space="preserve"> el PLAT </w:t>
      </w:r>
      <w:r w:rsidR="009471B1" w:rsidRPr="00EA1BA8">
        <w:rPr>
          <w:rFonts w:ascii="Lato" w:hAnsi="Lato" w:cs="Arial"/>
          <w:sz w:val="22"/>
          <w:szCs w:val="22"/>
        </w:rPr>
        <w:t>reportará al menos la siguiente información:</w:t>
      </w:r>
      <w:r w:rsidR="00C049A6" w:rsidRPr="00EA1BA8">
        <w:rPr>
          <w:rFonts w:ascii="Lato" w:hAnsi="Lato" w:cs="Arial"/>
          <w:sz w:val="22"/>
          <w:szCs w:val="22"/>
        </w:rPr>
        <w:t xml:space="preserve"> nombre del indicador,</w:t>
      </w:r>
      <w:r w:rsidR="006D3D81" w:rsidRPr="00EA1BA8">
        <w:rPr>
          <w:rFonts w:ascii="Lato" w:hAnsi="Lato" w:cs="Arial"/>
          <w:sz w:val="22"/>
          <w:szCs w:val="22"/>
        </w:rPr>
        <w:t xml:space="preserve"> </w:t>
      </w:r>
      <w:r w:rsidR="00C049A6" w:rsidRPr="00EA1BA8">
        <w:rPr>
          <w:rFonts w:ascii="Lato" w:hAnsi="Lato" w:cs="Arial"/>
          <w:sz w:val="22"/>
          <w:szCs w:val="22"/>
        </w:rPr>
        <w:t xml:space="preserve">descripción, </w:t>
      </w:r>
      <w:r w:rsidR="006D3D81" w:rsidRPr="00EA1BA8">
        <w:rPr>
          <w:rFonts w:ascii="Lato" w:hAnsi="Lato" w:cs="Arial"/>
          <w:sz w:val="22"/>
          <w:szCs w:val="22"/>
        </w:rPr>
        <w:t xml:space="preserve">línea base, </w:t>
      </w:r>
      <w:r w:rsidR="00430B62" w:rsidRPr="00EA1BA8">
        <w:rPr>
          <w:rFonts w:ascii="Lato" w:hAnsi="Lato" w:cs="Arial"/>
          <w:sz w:val="22"/>
          <w:szCs w:val="22"/>
        </w:rPr>
        <w:t xml:space="preserve">meta, </w:t>
      </w:r>
      <w:r w:rsidR="004350EF" w:rsidRPr="00EA1BA8">
        <w:rPr>
          <w:rFonts w:ascii="Lato" w:hAnsi="Lato" w:cs="Arial"/>
          <w:sz w:val="22"/>
          <w:szCs w:val="22"/>
        </w:rPr>
        <w:t>método de cálculo</w:t>
      </w:r>
      <w:r w:rsidR="00C049A6" w:rsidRPr="00EA1BA8">
        <w:rPr>
          <w:rFonts w:ascii="Lato" w:hAnsi="Lato" w:cs="Arial"/>
          <w:sz w:val="22"/>
          <w:szCs w:val="22"/>
        </w:rPr>
        <w:t xml:space="preserve"> y</w:t>
      </w:r>
      <w:r w:rsidR="009471B1" w:rsidRPr="00EA1BA8">
        <w:rPr>
          <w:rFonts w:ascii="Lato" w:hAnsi="Lato" w:cs="Arial"/>
          <w:sz w:val="22"/>
          <w:szCs w:val="22"/>
        </w:rPr>
        <w:t xml:space="preserve"> método de </w:t>
      </w:r>
      <w:r w:rsidR="004350EF" w:rsidRPr="00EA1BA8">
        <w:rPr>
          <w:rFonts w:ascii="Lato" w:hAnsi="Lato" w:cs="Arial"/>
          <w:sz w:val="22"/>
          <w:szCs w:val="22"/>
        </w:rPr>
        <w:t>colecta de datos</w:t>
      </w:r>
      <w:r w:rsidR="00197CC8" w:rsidRPr="00EA1BA8">
        <w:rPr>
          <w:rFonts w:ascii="Lato" w:hAnsi="Lato" w:cs="Arial"/>
          <w:sz w:val="22"/>
          <w:szCs w:val="22"/>
        </w:rPr>
        <w:t xml:space="preserve">. </w:t>
      </w:r>
      <w:r w:rsidR="004350EF" w:rsidRPr="00EA1BA8">
        <w:rPr>
          <w:rFonts w:ascii="Lato" w:hAnsi="Lato" w:cs="Arial"/>
          <w:sz w:val="22"/>
          <w:szCs w:val="22"/>
        </w:rPr>
        <w:t>El</w:t>
      </w:r>
      <w:r w:rsidR="00562E7E" w:rsidRPr="00EA1BA8">
        <w:rPr>
          <w:rFonts w:ascii="Lato" w:hAnsi="Lato" w:cs="Arial"/>
          <w:sz w:val="22"/>
          <w:szCs w:val="22"/>
        </w:rPr>
        <w:t xml:space="preserve"> PLAT deberá reportar la línea base del indicador o indicadores seleccionados para cada GP</w:t>
      </w:r>
      <w:r w:rsidR="00484615" w:rsidRPr="00EA1BA8">
        <w:rPr>
          <w:rFonts w:ascii="Lato" w:hAnsi="Lato" w:cs="Arial"/>
          <w:sz w:val="22"/>
          <w:szCs w:val="22"/>
        </w:rPr>
        <w:t xml:space="preserve"> </w:t>
      </w:r>
      <w:r w:rsidR="00484615" w:rsidRPr="00EA1BA8">
        <w:rPr>
          <w:rFonts w:ascii="Lato" w:hAnsi="Lato" w:cs="Calibri"/>
          <w:sz w:val="22"/>
          <w:szCs w:val="22"/>
        </w:rPr>
        <w:t>(OSSE)</w:t>
      </w:r>
      <w:r w:rsidR="00562E7E" w:rsidRPr="00EA1BA8">
        <w:rPr>
          <w:rFonts w:ascii="Lato" w:hAnsi="Lato" w:cs="Arial"/>
          <w:sz w:val="22"/>
          <w:szCs w:val="22"/>
        </w:rPr>
        <w:t xml:space="preserve"> durante la primera etapa (ver apartado III) y </w:t>
      </w:r>
      <w:r w:rsidR="004350EF" w:rsidRPr="00EA1BA8">
        <w:rPr>
          <w:rFonts w:ascii="Lato" w:hAnsi="Lato" w:cs="Arial"/>
          <w:sz w:val="22"/>
          <w:szCs w:val="22"/>
        </w:rPr>
        <w:t>monitorear el avance anual en los indicadores propuestos</w:t>
      </w:r>
      <w:r w:rsidR="003A3714" w:rsidRPr="00EA1BA8">
        <w:rPr>
          <w:rStyle w:val="Refdenotaalpie"/>
          <w:rFonts w:ascii="Lato" w:hAnsi="Lato"/>
          <w:sz w:val="22"/>
          <w:szCs w:val="22"/>
        </w:rPr>
        <w:footnoteReference w:id="12"/>
      </w:r>
      <w:r w:rsidR="004350EF" w:rsidRPr="00EA1BA8">
        <w:rPr>
          <w:rFonts w:ascii="Lato" w:hAnsi="Lato" w:cs="Arial"/>
          <w:sz w:val="22"/>
          <w:szCs w:val="22"/>
        </w:rPr>
        <w:t>.</w:t>
      </w:r>
      <w:r w:rsidR="00C32557" w:rsidRPr="00EA1BA8">
        <w:rPr>
          <w:rFonts w:ascii="Lato" w:hAnsi="Lato" w:cs="Arial"/>
          <w:sz w:val="22"/>
          <w:szCs w:val="22"/>
        </w:rPr>
        <w:t xml:space="preserve"> </w:t>
      </w:r>
    </w:p>
    <w:p w14:paraId="0E97FF22" w14:textId="77777777" w:rsidR="00874AB2" w:rsidRPr="00EA1BA8" w:rsidRDefault="00874AB2" w:rsidP="00FC34C1">
      <w:pPr>
        <w:shd w:val="clear" w:color="auto" w:fill="FFFFFF"/>
        <w:spacing w:line="360" w:lineRule="auto"/>
        <w:rPr>
          <w:rFonts w:ascii="Lato" w:hAnsi="Lato" w:cs="Arial"/>
          <w:sz w:val="22"/>
          <w:szCs w:val="22"/>
        </w:rPr>
      </w:pPr>
    </w:p>
    <w:p w14:paraId="1EB33827" w14:textId="0F9E95D7" w:rsidR="00FC34C1" w:rsidRPr="00EA1BA8" w:rsidRDefault="00122D2E" w:rsidP="00FC34C1">
      <w:pPr>
        <w:shd w:val="clear" w:color="auto" w:fill="FFFFFF"/>
        <w:spacing w:line="360" w:lineRule="auto"/>
        <w:rPr>
          <w:rFonts w:ascii="Lato" w:hAnsi="Lato" w:cs="Arial"/>
          <w:sz w:val="22"/>
          <w:szCs w:val="22"/>
        </w:rPr>
      </w:pPr>
      <w:r w:rsidRPr="00EA1BA8">
        <w:rPr>
          <w:rFonts w:ascii="Lato" w:hAnsi="Lato" w:cs="Arial"/>
          <w:sz w:val="22"/>
          <w:szCs w:val="22"/>
        </w:rPr>
        <w:t>Como parte de la revisión de las</w:t>
      </w:r>
      <w:r w:rsidR="00263E92" w:rsidRPr="00EA1BA8">
        <w:rPr>
          <w:rFonts w:ascii="Lato" w:hAnsi="Lato" w:cs="Arial"/>
          <w:sz w:val="22"/>
          <w:szCs w:val="22"/>
        </w:rPr>
        <w:t xml:space="preserve"> ENPS</w:t>
      </w:r>
      <w:r w:rsidR="00092435" w:rsidRPr="00EA1BA8">
        <w:rPr>
          <w:rFonts w:ascii="Lato" w:hAnsi="Lato" w:cs="Arial"/>
          <w:sz w:val="22"/>
          <w:szCs w:val="22"/>
        </w:rPr>
        <w:t>, el proyecto</w:t>
      </w:r>
      <w:r w:rsidR="00874AB2" w:rsidRPr="00EA1BA8">
        <w:rPr>
          <w:rFonts w:ascii="Lato" w:hAnsi="Lato" w:cs="Arial"/>
          <w:sz w:val="22"/>
          <w:szCs w:val="22"/>
        </w:rPr>
        <w:t xml:space="preserve"> CONECTA</w:t>
      </w:r>
      <w:r w:rsidR="00092435" w:rsidRPr="00EA1BA8">
        <w:rPr>
          <w:rFonts w:ascii="Lato" w:hAnsi="Lato" w:cs="Arial"/>
          <w:sz w:val="22"/>
          <w:szCs w:val="22"/>
        </w:rPr>
        <w:t xml:space="preserve"> propondrá </w:t>
      </w:r>
      <w:r w:rsidR="009E40D3" w:rsidRPr="00EA1BA8">
        <w:rPr>
          <w:rFonts w:ascii="Lato" w:hAnsi="Lato" w:cs="Arial"/>
          <w:sz w:val="22"/>
          <w:szCs w:val="22"/>
        </w:rPr>
        <w:t xml:space="preserve">algunos indicadores ambientales y/o sociales adicionales </w:t>
      </w:r>
      <w:r w:rsidR="00436A43" w:rsidRPr="00EA1BA8">
        <w:rPr>
          <w:rFonts w:ascii="Lato" w:hAnsi="Lato" w:cs="Arial"/>
          <w:sz w:val="22"/>
          <w:szCs w:val="22"/>
        </w:rPr>
        <w:t xml:space="preserve">relevantes a </w:t>
      </w:r>
      <w:r w:rsidR="009E40D3" w:rsidRPr="00EA1BA8">
        <w:rPr>
          <w:rFonts w:ascii="Lato" w:hAnsi="Lato" w:cs="Arial"/>
          <w:sz w:val="22"/>
          <w:szCs w:val="22"/>
        </w:rPr>
        <w:t>cada GP (OSSE)</w:t>
      </w:r>
      <w:r w:rsidR="00436A43" w:rsidRPr="00EA1BA8">
        <w:rPr>
          <w:rFonts w:ascii="Lato" w:hAnsi="Lato" w:cs="Arial"/>
          <w:sz w:val="22"/>
          <w:szCs w:val="22"/>
        </w:rPr>
        <w:t xml:space="preserve"> y su ENPS, y los</w:t>
      </w:r>
      <w:r w:rsidR="00992788" w:rsidRPr="00EA1BA8">
        <w:rPr>
          <w:rFonts w:ascii="Lato" w:hAnsi="Lato" w:cs="Arial"/>
          <w:sz w:val="22"/>
          <w:szCs w:val="22"/>
        </w:rPr>
        <w:t xml:space="preserve"> indicadores </w:t>
      </w:r>
      <w:r w:rsidR="00AA29CC" w:rsidRPr="00EA1BA8">
        <w:rPr>
          <w:rFonts w:ascii="Lato" w:hAnsi="Lato" w:cs="Arial"/>
          <w:sz w:val="22"/>
          <w:szCs w:val="22"/>
        </w:rPr>
        <w:t>finales acordados con el</w:t>
      </w:r>
      <w:r w:rsidR="00436A43" w:rsidRPr="00EA1BA8">
        <w:rPr>
          <w:rFonts w:ascii="Lato" w:hAnsi="Lato" w:cs="Arial"/>
          <w:sz w:val="22"/>
          <w:szCs w:val="22"/>
        </w:rPr>
        <w:t xml:space="preserve"> PLAT</w:t>
      </w:r>
      <w:r w:rsidR="00AA29CC" w:rsidRPr="00EA1BA8">
        <w:rPr>
          <w:rFonts w:ascii="Lato" w:hAnsi="Lato" w:cs="Arial"/>
          <w:sz w:val="22"/>
          <w:szCs w:val="22"/>
        </w:rPr>
        <w:t xml:space="preserve"> serán reportados </w:t>
      </w:r>
      <w:r w:rsidR="00890601" w:rsidRPr="00EA1BA8">
        <w:rPr>
          <w:rFonts w:ascii="Lato" w:hAnsi="Lato" w:cs="Arial"/>
          <w:sz w:val="22"/>
          <w:szCs w:val="22"/>
        </w:rPr>
        <w:t xml:space="preserve">por el PLAT </w:t>
      </w:r>
      <w:r w:rsidR="00AA29CC" w:rsidRPr="00EA1BA8">
        <w:rPr>
          <w:rFonts w:ascii="Lato" w:hAnsi="Lato" w:cs="Arial"/>
          <w:sz w:val="22"/>
          <w:szCs w:val="22"/>
        </w:rPr>
        <w:t>a medio término y al final de la imple</w:t>
      </w:r>
      <w:r w:rsidR="00626671" w:rsidRPr="00EA1BA8">
        <w:rPr>
          <w:rFonts w:ascii="Lato" w:hAnsi="Lato" w:cs="Arial"/>
          <w:sz w:val="22"/>
          <w:szCs w:val="22"/>
        </w:rPr>
        <w:t>mentación de cada ENPS.</w:t>
      </w:r>
      <w:r w:rsidR="00436A43" w:rsidRPr="00EA1BA8">
        <w:rPr>
          <w:rFonts w:ascii="Lato" w:hAnsi="Lato" w:cs="Arial"/>
          <w:sz w:val="22"/>
          <w:szCs w:val="22"/>
        </w:rPr>
        <w:t xml:space="preserve"> </w:t>
      </w:r>
    </w:p>
    <w:p w14:paraId="30E2CBAE" w14:textId="77777777" w:rsidR="00FC34C1" w:rsidRPr="00EA1BA8" w:rsidRDefault="00FC34C1" w:rsidP="00FC34C1">
      <w:pPr>
        <w:shd w:val="clear" w:color="auto" w:fill="FFFFFF"/>
        <w:spacing w:line="360" w:lineRule="auto"/>
        <w:rPr>
          <w:rFonts w:ascii="Lato" w:hAnsi="Lato" w:cs="Arial"/>
          <w:sz w:val="22"/>
          <w:szCs w:val="22"/>
        </w:rPr>
      </w:pPr>
    </w:p>
    <w:tbl>
      <w:tblPr>
        <w:tblStyle w:val="Tablaconcuadrcula"/>
        <w:tblW w:w="4861" w:type="pct"/>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2443"/>
        <w:gridCol w:w="4008"/>
      </w:tblGrid>
      <w:tr w:rsidR="006D3D81" w:rsidRPr="00EA1BA8" w14:paraId="44FE217D" w14:textId="3662893F" w:rsidTr="006D3D81">
        <w:trPr>
          <w:tblHeader/>
        </w:trPr>
        <w:tc>
          <w:tcPr>
            <w:tcW w:w="5000" w:type="pct"/>
            <w:gridSpan w:val="3"/>
            <w:tcBorders>
              <w:top w:val="single" w:sz="4" w:space="0" w:color="auto"/>
            </w:tcBorders>
            <w:shd w:val="clear" w:color="auto" w:fill="D9D9D9" w:themeFill="background1" w:themeFillShade="D9"/>
          </w:tcPr>
          <w:p w14:paraId="460B9273" w14:textId="77777777" w:rsidR="006D3D81" w:rsidRPr="00EA1BA8" w:rsidRDefault="006D3D81" w:rsidP="00276455">
            <w:pPr>
              <w:spacing w:before="60" w:after="60"/>
              <w:jc w:val="center"/>
              <w:rPr>
                <w:rFonts w:ascii="Lato" w:hAnsi="Lato"/>
                <w:b/>
                <w:smallCaps/>
                <w:sz w:val="18"/>
                <w:szCs w:val="18"/>
              </w:rPr>
            </w:pPr>
            <w:r w:rsidRPr="00EA1BA8">
              <w:rPr>
                <w:rFonts w:ascii="Lato" w:hAnsi="Lato"/>
                <w:b/>
                <w:smallCaps/>
                <w:sz w:val="18"/>
                <w:szCs w:val="18"/>
              </w:rPr>
              <w:t>Ganadería de Bovinos</w:t>
            </w:r>
          </w:p>
        </w:tc>
      </w:tr>
      <w:tr w:rsidR="006D3D81" w:rsidRPr="00EA1BA8" w14:paraId="6AF9B8EA" w14:textId="6A0B0C63" w:rsidTr="006D3D81">
        <w:trPr>
          <w:tblHeader/>
        </w:trPr>
        <w:tc>
          <w:tcPr>
            <w:tcW w:w="1094" w:type="pct"/>
            <w:shd w:val="clear" w:color="auto" w:fill="D9D9D9" w:themeFill="background1" w:themeFillShade="D9"/>
          </w:tcPr>
          <w:p w14:paraId="64579ED6" w14:textId="77777777" w:rsidR="006D3D81" w:rsidRPr="00EA1BA8" w:rsidRDefault="006D3D81" w:rsidP="00276455">
            <w:pPr>
              <w:spacing w:before="60" w:after="60"/>
              <w:jc w:val="center"/>
              <w:rPr>
                <w:rFonts w:ascii="Lato" w:hAnsi="Lato"/>
                <w:b/>
                <w:smallCaps/>
                <w:sz w:val="18"/>
                <w:szCs w:val="18"/>
              </w:rPr>
            </w:pPr>
            <w:r w:rsidRPr="00EA1BA8">
              <w:rPr>
                <w:rFonts w:ascii="Lato" w:hAnsi="Lato"/>
                <w:b/>
                <w:smallCaps/>
                <w:sz w:val="18"/>
                <w:szCs w:val="18"/>
              </w:rPr>
              <w:t>Categoría</w:t>
            </w:r>
          </w:p>
        </w:tc>
        <w:tc>
          <w:tcPr>
            <w:tcW w:w="1479" w:type="pct"/>
            <w:shd w:val="clear" w:color="auto" w:fill="D9D9D9" w:themeFill="background1" w:themeFillShade="D9"/>
          </w:tcPr>
          <w:p w14:paraId="10755D33" w14:textId="77777777" w:rsidR="006D3D81" w:rsidRPr="00EA1BA8" w:rsidRDefault="006D3D81" w:rsidP="00276455">
            <w:pPr>
              <w:spacing w:before="60" w:after="60"/>
              <w:jc w:val="center"/>
              <w:rPr>
                <w:rFonts w:ascii="Lato" w:hAnsi="Lato"/>
                <w:b/>
                <w:smallCaps/>
                <w:sz w:val="18"/>
                <w:szCs w:val="18"/>
              </w:rPr>
            </w:pPr>
            <w:r w:rsidRPr="00EA1BA8">
              <w:rPr>
                <w:rFonts w:ascii="Lato" w:hAnsi="Lato"/>
                <w:b/>
                <w:smallCaps/>
                <w:sz w:val="18"/>
                <w:szCs w:val="18"/>
              </w:rPr>
              <w:t>Indicador</w:t>
            </w:r>
          </w:p>
        </w:tc>
        <w:tc>
          <w:tcPr>
            <w:tcW w:w="2427" w:type="pct"/>
            <w:shd w:val="clear" w:color="auto" w:fill="D9D9D9" w:themeFill="background1" w:themeFillShade="D9"/>
          </w:tcPr>
          <w:p w14:paraId="01851EC2" w14:textId="77777777" w:rsidR="006D3D81" w:rsidRPr="00EA1BA8" w:rsidRDefault="006D3D81" w:rsidP="00276455">
            <w:pPr>
              <w:spacing w:before="60" w:after="60"/>
              <w:jc w:val="center"/>
              <w:rPr>
                <w:rFonts w:ascii="Lato" w:hAnsi="Lato"/>
                <w:b/>
                <w:smallCaps/>
                <w:sz w:val="18"/>
                <w:szCs w:val="18"/>
              </w:rPr>
            </w:pPr>
            <w:r w:rsidRPr="00EA1BA8">
              <w:rPr>
                <w:rFonts w:ascii="Lato" w:hAnsi="Lato"/>
                <w:b/>
                <w:smallCaps/>
                <w:sz w:val="18"/>
                <w:szCs w:val="18"/>
              </w:rPr>
              <w:t>Descripción</w:t>
            </w:r>
          </w:p>
        </w:tc>
      </w:tr>
      <w:tr w:rsidR="006D3D81" w:rsidRPr="00EA1BA8" w14:paraId="31C3AAAC" w14:textId="7317FD54" w:rsidTr="006D3D81">
        <w:tc>
          <w:tcPr>
            <w:tcW w:w="1094" w:type="pct"/>
            <w:tcBorders>
              <w:bottom w:val="single" w:sz="4" w:space="0" w:color="auto"/>
            </w:tcBorders>
          </w:tcPr>
          <w:p w14:paraId="00EF1C24" w14:textId="14BE9A57" w:rsidR="006D3D81" w:rsidRPr="00EA1BA8" w:rsidRDefault="006D3D81" w:rsidP="00235DE8">
            <w:pPr>
              <w:spacing w:before="60" w:after="60"/>
              <w:rPr>
                <w:rFonts w:ascii="Lato" w:hAnsi="Lato"/>
                <w:b/>
                <w:smallCaps/>
                <w:sz w:val="18"/>
                <w:szCs w:val="18"/>
              </w:rPr>
            </w:pPr>
            <w:r w:rsidRPr="00EA1BA8">
              <w:rPr>
                <w:rFonts w:ascii="Lato" w:hAnsi="Lato"/>
                <w:b/>
                <w:smallCaps/>
                <w:sz w:val="18"/>
                <w:szCs w:val="18"/>
              </w:rPr>
              <w:t xml:space="preserve">Productividad </w:t>
            </w:r>
          </w:p>
        </w:tc>
        <w:tc>
          <w:tcPr>
            <w:tcW w:w="1479" w:type="pct"/>
          </w:tcPr>
          <w:p w14:paraId="701753FD"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Carga animal (UA/ha/año)</w:t>
            </w:r>
          </w:p>
        </w:tc>
        <w:tc>
          <w:tcPr>
            <w:tcW w:w="2427" w:type="pct"/>
          </w:tcPr>
          <w:p w14:paraId="49FE099D" w14:textId="77777777" w:rsidR="006D3D81" w:rsidRPr="00EA1BA8" w:rsidRDefault="006D3D81" w:rsidP="00235DE8">
            <w:pPr>
              <w:spacing w:before="60" w:after="60"/>
              <w:rPr>
                <w:rFonts w:ascii="Lato" w:hAnsi="Lato"/>
                <w:sz w:val="18"/>
                <w:szCs w:val="18"/>
              </w:rPr>
            </w:pPr>
            <w:r w:rsidRPr="00EA1BA8">
              <w:rPr>
                <w:rFonts w:ascii="Lato" w:hAnsi="Lato"/>
                <w:sz w:val="18"/>
                <w:szCs w:val="18"/>
              </w:rPr>
              <w:t>Número de animales por unidad de superficie de pastoreo que ocupan en un año.</w:t>
            </w:r>
          </w:p>
        </w:tc>
      </w:tr>
      <w:tr w:rsidR="00D15421" w:rsidRPr="00EA1BA8" w14:paraId="6962C35C" w14:textId="77777777" w:rsidTr="00991766">
        <w:tc>
          <w:tcPr>
            <w:tcW w:w="1094" w:type="pct"/>
          </w:tcPr>
          <w:p w14:paraId="0751179E" w14:textId="17E37C26" w:rsidR="00D15421" w:rsidRPr="00EA1BA8" w:rsidRDefault="00D15421" w:rsidP="00991766">
            <w:pPr>
              <w:spacing w:before="60" w:after="60"/>
              <w:rPr>
                <w:rFonts w:ascii="Lato" w:hAnsi="Lato"/>
                <w:b/>
                <w:bCs/>
                <w:smallCaps/>
                <w:sz w:val="18"/>
                <w:szCs w:val="18"/>
              </w:rPr>
            </w:pPr>
            <w:r w:rsidRPr="00EA1BA8">
              <w:rPr>
                <w:rFonts w:ascii="Lato" w:hAnsi="Lato"/>
                <w:b/>
                <w:bCs/>
                <w:smallCaps/>
                <w:sz w:val="18"/>
                <w:szCs w:val="18"/>
              </w:rPr>
              <w:t>A) Leche</w:t>
            </w:r>
          </w:p>
        </w:tc>
        <w:tc>
          <w:tcPr>
            <w:tcW w:w="1479" w:type="pct"/>
          </w:tcPr>
          <w:p w14:paraId="4D03C65D" w14:textId="77777777" w:rsidR="00D15421" w:rsidRPr="00EA1BA8" w:rsidRDefault="00D15421" w:rsidP="00991766">
            <w:pPr>
              <w:spacing w:before="60" w:after="60"/>
              <w:jc w:val="left"/>
              <w:rPr>
                <w:rFonts w:ascii="Lato" w:hAnsi="Lato"/>
                <w:b/>
                <w:bCs/>
                <w:sz w:val="18"/>
                <w:szCs w:val="18"/>
              </w:rPr>
            </w:pPr>
            <w:r w:rsidRPr="00EA1BA8">
              <w:rPr>
                <w:rFonts w:ascii="Lato" w:hAnsi="Lato"/>
                <w:b/>
                <w:bCs/>
                <w:sz w:val="18"/>
                <w:szCs w:val="18"/>
              </w:rPr>
              <w:t>Producción promedio de leche diaria por vaca (l/día)</w:t>
            </w:r>
          </w:p>
        </w:tc>
        <w:tc>
          <w:tcPr>
            <w:tcW w:w="2427" w:type="pct"/>
          </w:tcPr>
          <w:p w14:paraId="24DDBFF1" w14:textId="77777777" w:rsidR="00D15421" w:rsidRPr="00EA1BA8" w:rsidRDefault="00D15421" w:rsidP="00991766">
            <w:pPr>
              <w:spacing w:before="60" w:after="60"/>
              <w:rPr>
                <w:rFonts w:ascii="Lato" w:hAnsi="Lato"/>
                <w:sz w:val="18"/>
                <w:szCs w:val="18"/>
              </w:rPr>
            </w:pPr>
            <w:r w:rsidRPr="00EA1BA8">
              <w:rPr>
                <w:rFonts w:ascii="Lato" w:hAnsi="Lato"/>
                <w:sz w:val="18"/>
                <w:szCs w:val="18"/>
              </w:rPr>
              <w:t>Litros de leche que produce el hato en un día dividido entre el número de vacas en ordeño. Considerar la estacionalidad en la producción (mínimos y máximos). Se reportará el promedio de las mediciones diarias colectadas durante el año.</w:t>
            </w:r>
          </w:p>
          <w:p w14:paraId="6A195870" w14:textId="77777777" w:rsidR="00D15421" w:rsidRPr="00EA1BA8" w:rsidRDefault="00D15421" w:rsidP="00991766">
            <w:pPr>
              <w:spacing w:before="60" w:after="60"/>
              <w:rPr>
                <w:rFonts w:ascii="Lato" w:hAnsi="Lato"/>
                <w:sz w:val="18"/>
                <w:szCs w:val="18"/>
              </w:rPr>
            </w:pPr>
            <m:oMathPara>
              <m:oMath>
                <m:r>
                  <w:rPr>
                    <w:rFonts w:ascii="Cambria Math" w:hAnsi="Cambria Math"/>
                    <w:sz w:val="18"/>
                    <w:szCs w:val="18"/>
                  </w:rPr>
                  <m:t xml:space="preserve">Producción diaria leche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litros producidos en un día</m:t>
                        </m:r>
                      </m:num>
                      <m:den>
                        <m:r>
                          <w:rPr>
                            <w:rFonts w:ascii="Cambria Math" w:hAnsi="Cambria Math"/>
                            <w:sz w:val="18"/>
                            <w:szCs w:val="18"/>
                          </w:rPr>
                          <m:t>vacas en ordeño</m:t>
                        </m:r>
                      </m:den>
                    </m:f>
                  </m:e>
                </m:d>
              </m:oMath>
            </m:oMathPara>
          </w:p>
        </w:tc>
      </w:tr>
      <w:tr w:rsidR="006D3D81" w:rsidRPr="00EA1BA8" w14:paraId="551DBF64" w14:textId="125CF560" w:rsidTr="006D3D81">
        <w:tc>
          <w:tcPr>
            <w:tcW w:w="1094" w:type="pct"/>
            <w:vMerge w:val="restart"/>
            <w:tcBorders>
              <w:top w:val="single" w:sz="4" w:space="0" w:color="auto"/>
            </w:tcBorders>
          </w:tcPr>
          <w:p w14:paraId="3A774BC5" w14:textId="1A7F1208" w:rsidR="006D3D81" w:rsidRPr="00EA1BA8" w:rsidRDefault="006D3D81" w:rsidP="00235DE8">
            <w:pPr>
              <w:spacing w:before="60" w:after="60"/>
              <w:rPr>
                <w:rFonts w:ascii="Lato" w:hAnsi="Lato"/>
                <w:smallCaps/>
                <w:sz w:val="18"/>
                <w:szCs w:val="18"/>
              </w:rPr>
            </w:pPr>
          </w:p>
        </w:tc>
        <w:tc>
          <w:tcPr>
            <w:tcW w:w="1479" w:type="pct"/>
          </w:tcPr>
          <w:p w14:paraId="0DA2A2C1"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Porcentaje de vacas lecheras productivas (%)</w:t>
            </w:r>
          </w:p>
        </w:tc>
        <w:tc>
          <w:tcPr>
            <w:tcW w:w="2427" w:type="pct"/>
          </w:tcPr>
          <w:p w14:paraId="334A85F4" w14:textId="77777777" w:rsidR="006D3D81" w:rsidRPr="00EA1BA8" w:rsidRDefault="006D3D81" w:rsidP="00235DE8">
            <w:pPr>
              <w:spacing w:before="60" w:after="60"/>
              <w:rPr>
                <w:rFonts w:ascii="Lato" w:hAnsi="Lato"/>
                <w:sz w:val="18"/>
                <w:szCs w:val="18"/>
              </w:rPr>
            </w:pPr>
            <w:r w:rsidRPr="00EA1BA8">
              <w:rPr>
                <w:rFonts w:ascii="Lato" w:hAnsi="Lato"/>
                <w:sz w:val="18"/>
                <w:szCs w:val="18"/>
              </w:rPr>
              <w:t>Número de vacas que producen leche dividido entre el número de animales en el hato y multiplicado por 100.</w:t>
            </w:r>
          </w:p>
          <w:p w14:paraId="4D01B230" w14:textId="77777777" w:rsidR="006D3D81" w:rsidRPr="00EA1BA8" w:rsidRDefault="006D3D81" w:rsidP="00235DE8">
            <w:pPr>
              <w:spacing w:before="60" w:after="60"/>
              <w:rPr>
                <w:rFonts w:ascii="Lato" w:hAnsi="Lato"/>
                <w:sz w:val="18"/>
                <w:szCs w:val="18"/>
              </w:rPr>
            </w:pPr>
            <m:oMathPara>
              <m:oMath>
                <m:r>
                  <w:rPr>
                    <w:rFonts w:ascii="Cambria Math" w:hAnsi="Cambria Math"/>
                    <w:sz w:val="18"/>
                    <w:szCs w:val="18"/>
                  </w:rPr>
                  <m:t xml:space="preserve">% vacas productivas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vacas lecheras</m:t>
                        </m:r>
                      </m:num>
                      <m:den>
                        <m:r>
                          <w:rPr>
                            <w:rFonts w:ascii="Cambria Math" w:hAnsi="Cambria Math"/>
                            <w:sz w:val="18"/>
                            <w:szCs w:val="18"/>
                          </w:rPr>
                          <m:t>vacas totales</m:t>
                        </m:r>
                      </m:den>
                    </m:f>
                  </m:e>
                </m:d>
                <m:r>
                  <w:rPr>
                    <w:rFonts w:ascii="Cambria Math" w:hAnsi="Cambria Math"/>
                    <w:sz w:val="18"/>
                    <w:szCs w:val="18"/>
                  </w:rPr>
                  <m:t>x 100</m:t>
                </m:r>
              </m:oMath>
            </m:oMathPara>
          </w:p>
        </w:tc>
      </w:tr>
      <w:tr w:rsidR="006D3D81" w:rsidRPr="00EA1BA8" w14:paraId="04B6717B" w14:textId="5137DC2D" w:rsidTr="006D3D81">
        <w:tc>
          <w:tcPr>
            <w:tcW w:w="1094" w:type="pct"/>
            <w:vMerge/>
          </w:tcPr>
          <w:p w14:paraId="71444501" w14:textId="77777777" w:rsidR="006D3D81" w:rsidRPr="00EA1BA8" w:rsidRDefault="006D3D81" w:rsidP="00235DE8">
            <w:pPr>
              <w:spacing w:before="60" w:after="60"/>
              <w:rPr>
                <w:rFonts w:ascii="Lato" w:hAnsi="Lato"/>
                <w:smallCaps/>
                <w:sz w:val="18"/>
                <w:szCs w:val="18"/>
              </w:rPr>
            </w:pPr>
          </w:p>
        </w:tc>
        <w:tc>
          <w:tcPr>
            <w:tcW w:w="1479" w:type="pct"/>
          </w:tcPr>
          <w:p w14:paraId="631823DC"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Producción de leche diaria por rancho (l/día)</w:t>
            </w:r>
          </w:p>
        </w:tc>
        <w:tc>
          <w:tcPr>
            <w:tcW w:w="2427" w:type="pct"/>
          </w:tcPr>
          <w:p w14:paraId="3024895D" w14:textId="77777777" w:rsidR="006D3D81" w:rsidRPr="00EA1BA8" w:rsidRDefault="006D3D81" w:rsidP="00235DE8">
            <w:pPr>
              <w:spacing w:before="60" w:after="60"/>
              <w:rPr>
                <w:rFonts w:ascii="Lato" w:hAnsi="Lato"/>
                <w:sz w:val="18"/>
                <w:szCs w:val="18"/>
              </w:rPr>
            </w:pPr>
            <w:r w:rsidRPr="00EA1BA8">
              <w:rPr>
                <w:rFonts w:ascii="Lato" w:hAnsi="Lato"/>
                <w:sz w:val="18"/>
                <w:szCs w:val="18"/>
              </w:rPr>
              <w:t xml:space="preserve">Litros de leche totales que produce el rancho en un día. </w:t>
            </w:r>
          </w:p>
        </w:tc>
      </w:tr>
      <w:tr w:rsidR="006D3D81" w:rsidRPr="00EA1BA8" w14:paraId="19832251" w14:textId="58E853C8" w:rsidTr="006D3D81">
        <w:tc>
          <w:tcPr>
            <w:tcW w:w="1094" w:type="pct"/>
            <w:vMerge/>
          </w:tcPr>
          <w:p w14:paraId="0820F9DE" w14:textId="77777777" w:rsidR="006D3D81" w:rsidRPr="00EA1BA8" w:rsidRDefault="006D3D81" w:rsidP="00235DE8">
            <w:pPr>
              <w:spacing w:before="60" w:after="60"/>
              <w:rPr>
                <w:rFonts w:ascii="Lato" w:hAnsi="Lato"/>
                <w:smallCaps/>
                <w:sz w:val="18"/>
                <w:szCs w:val="18"/>
              </w:rPr>
            </w:pPr>
          </w:p>
        </w:tc>
        <w:tc>
          <w:tcPr>
            <w:tcW w:w="1479" w:type="pct"/>
          </w:tcPr>
          <w:p w14:paraId="741E5D50"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Producción anual de leche (l/ha/año)</w:t>
            </w:r>
          </w:p>
        </w:tc>
        <w:tc>
          <w:tcPr>
            <w:tcW w:w="2427" w:type="pct"/>
          </w:tcPr>
          <w:p w14:paraId="4BEEB196" w14:textId="77777777" w:rsidR="006D3D81" w:rsidRPr="00EA1BA8" w:rsidRDefault="006D3D81" w:rsidP="00235DE8">
            <w:pPr>
              <w:spacing w:before="60" w:after="120"/>
              <w:rPr>
                <w:rFonts w:ascii="Lato" w:hAnsi="Lato"/>
                <w:sz w:val="18"/>
                <w:szCs w:val="18"/>
              </w:rPr>
            </w:pPr>
            <w:r w:rsidRPr="00EA1BA8">
              <w:rPr>
                <w:rFonts w:ascii="Lato" w:hAnsi="Lato"/>
                <w:sz w:val="18"/>
                <w:szCs w:val="18"/>
              </w:rPr>
              <w:t xml:space="preserve">Litros totales de leche producidos en un mes, multiplicados por 12 meses y divididos entre el </w:t>
            </w:r>
            <w:r w:rsidRPr="00EA1BA8">
              <w:rPr>
                <w:rFonts w:ascii="Lato" w:hAnsi="Lato"/>
                <w:sz w:val="18"/>
                <w:szCs w:val="18"/>
              </w:rPr>
              <w:lastRenderedPageBreak/>
              <w:t>área de pastoreo que ocupan los animales en producción (vacas en producción y vacas secas). En caso de considerar forrajes de áreas diferentes al área neta de pastoreo, incluir esas áreas como áreas de uso para el hato.</w:t>
            </w:r>
          </w:p>
          <w:p w14:paraId="1F1F9425" w14:textId="77777777" w:rsidR="006D3D81" w:rsidRPr="00EA1BA8" w:rsidRDefault="006D3D81" w:rsidP="00235DE8">
            <w:pPr>
              <w:spacing w:before="60" w:after="60"/>
              <w:rPr>
                <w:rFonts w:ascii="Lato" w:eastAsiaTheme="minorEastAsia" w:hAnsi="Lato"/>
                <w:sz w:val="18"/>
                <w:szCs w:val="18"/>
              </w:rPr>
            </w:pPr>
            <m:oMathPara>
              <m:oMath>
                <m:r>
                  <w:rPr>
                    <w:rFonts w:ascii="Cambria Math" w:hAnsi="Cambria Math"/>
                    <w:sz w:val="18"/>
                    <w:szCs w:val="18"/>
                  </w:rPr>
                  <m:t xml:space="preserve">Producción anual leche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litros producidos en un mes</m:t>
                        </m:r>
                      </m:num>
                      <m:den>
                        <m:r>
                          <w:rPr>
                            <w:rFonts w:ascii="Cambria Math" w:hAnsi="Cambria Math"/>
                            <w:sz w:val="18"/>
                            <w:szCs w:val="18"/>
                          </w:rPr>
                          <m:t>hectáreas de pastoreo</m:t>
                        </m:r>
                      </m:den>
                    </m:f>
                  </m:e>
                </m:d>
                <m:r>
                  <w:rPr>
                    <w:rFonts w:ascii="Cambria Math" w:hAnsi="Cambria Math"/>
                    <w:sz w:val="18"/>
                    <w:szCs w:val="18"/>
                  </w:rPr>
                  <m:t>x 12 meses</m:t>
                </m:r>
              </m:oMath>
            </m:oMathPara>
          </w:p>
        </w:tc>
      </w:tr>
      <w:tr w:rsidR="006D3D81" w:rsidRPr="00EA1BA8" w14:paraId="5E96BD29" w14:textId="18A3AB1E" w:rsidTr="006D3D81">
        <w:tc>
          <w:tcPr>
            <w:tcW w:w="1094" w:type="pct"/>
            <w:vMerge/>
            <w:tcBorders>
              <w:bottom w:val="single" w:sz="4" w:space="0" w:color="auto"/>
            </w:tcBorders>
          </w:tcPr>
          <w:p w14:paraId="56C82CDB" w14:textId="77777777" w:rsidR="006D3D81" w:rsidRPr="00EA1BA8" w:rsidRDefault="006D3D81" w:rsidP="00235DE8">
            <w:pPr>
              <w:spacing w:before="60" w:after="60"/>
              <w:rPr>
                <w:rFonts w:ascii="Lato" w:hAnsi="Lato"/>
                <w:smallCaps/>
                <w:sz w:val="18"/>
                <w:szCs w:val="18"/>
              </w:rPr>
            </w:pPr>
          </w:p>
        </w:tc>
        <w:tc>
          <w:tcPr>
            <w:tcW w:w="1479" w:type="pct"/>
          </w:tcPr>
          <w:p w14:paraId="586DA692"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Comercialización o Transformación anual de leche (l/año)</w:t>
            </w:r>
          </w:p>
        </w:tc>
        <w:tc>
          <w:tcPr>
            <w:tcW w:w="2427" w:type="pct"/>
          </w:tcPr>
          <w:p w14:paraId="019C2727" w14:textId="77777777" w:rsidR="006D3D81" w:rsidRPr="00EA1BA8" w:rsidRDefault="006D3D81" w:rsidP="00235DE8">
            <w:pPr>
              <w:spacing w:before="60" w:after="60"/>
              <w:rPr>
                <w:rFonts w:ascii="Lato" w:hAnsi="Lato"/>
                <w:sz w:val="18"/>
                <w:szCs w:val="18"/>
              </w:rPr>
            </w:pPr>
            <w:r w:rsidRPr="00EA1BA8">
              <w:rPr>
                <w:rFonts w:ascii="Lato" w:hAnsi="Lato"/>
                <w:sz w:val="18"/>
                <w:szCs w:val="18"/>
              </w:rPr>
              <w:t>Litros de leche comercializados o transformados al año dividido entre el número de vacas en el hato.</w:t>
            </w:r>
          </w:p>
        </w:tc>
      </w:tr>
      <w:tr w:rsidR="006D3D81" w:rsidRPr="00EA1BA8" w14:paraId="3986E3A5" w14:textId="427ACB0B" w:rsidTr="006D3D81">
        <w:tc>
          <w:tcPr>
            <w:tcW w:w="1094" w:type="pct"/>
            <w:vMerge w:val="restart"/>
            <w:tcBorders>
              <w:top w:val="nil"/>
            </w:tcBorders>
          </w:tcPr>
          <w:p w14:paraId="57E3BE5D" w14:textId="026DF741" w:rsidR="006D3D81" w:rsidRPr="00EA1BA8" w:rsidRDefault="006D3D81" w:rsidP="00235DE8">
            <w:pPr>
              <w:spacing w:before="60" w:after="60"/>
              <w:rPr>
                <w:rFonts w:ascii="Lato" w:hAnsi="Lato"/>
                <w:b/>
                <w:bCs/>
                <w:smallCaps/>
                <w:sz w:val="18"/>
                <w:szCs w:val="18"/>
              </w:rPr>
            </w:pPr>
            <w:r w:rsidRPr="00EA1BA8">
              <w:rPr>
                <w:rFonts w:ascii="Lato" w:hAnsi="Lato"/>
                <w:b/>
                <w:bCs/>
                <w:smallCaps/>
                <w:sz w:val="18"/>
                <w:szCs w:val="18"/>
              </w:rPr>
              <w:t>b) Carne</w:t>
            </w:r>
          </w:p>
        </w:tc>
        <w:tc>
          <w:tcPr>
            <w:tcW w:w="1479" w:type="pct"/>
          </w:tcPr>
          <w:p w14:paraId="5BFEDA40" w14:textId="77777777" w:rsidR="00562156" w:rsidRPr="00EA1BA8" w:rsidRDefault="00562156" w:rsidP="00235DE8">
            <w:pPr>
              <w:spacing w:before="60" w:after="60"/>
              <w:jc w:val="left"/>
              <w:rPr>
                <w:rFonts w:ascii="Lato" w:hAnsi="Lato"/>
                <w:b/>
                <w:bCs/>
                <w:sz w:val="18"/>
                <w:szCs w:val="18"/>
              </w:rPr>
            </w:pPr>
            <w:r w:rsidRPr="00EA1BA8">
              <w:rPr>
                <w:rFonts w:ascii="Lato" w:hAnsi="Lato"/>
                <w:b/>
                <w:bCs/>
                <w:sz w:val="18"/>
                <w:szCs w:val="18"/>
              </w:rPr>
              <w:t>Producción anual de carne (kg/ha/año)</w:t>
            </w:r>
          </w:p>
          <w:p w14:paraId="570ACD60" w14:textId="45EFC48E" w:rsidR="006D3D81" w:rsidRPr="00EA1BA8" w:rsidRDefault="006D3D81" w:rsidP="00235DE8">
            <w:pPr>
              <w:spacing w:before="60" w:after="60"/>
              <w:jc w:val="left"/>
              <w:rPr>
                <w:rFonts w:ascii="Lato" w:hAnsi="Lato"/>
                <w:sz w:val="18"/>
                <w:szCs w:val="18"/>
              </w:rPr>
            </w:pPr>
          </w:p>
        </w:tc>
        <w:tc>
          <w:tcPr>
            <w:tcW w:w="2427" w:type="pct"/>
          </w:tcPr>
          <w:p w14:paraId="195C3C7E" w14:textId="77777777" w:rsidR="00562156" w:rsidRPr="00EA1BA8" w:rsidRDefault="00562156" w:rsidP="00562156">
            <w:pPr>
              <w:spacing w:before="60" w:after="120"/>
              <w:rPr>
                <w:rFonts w:ascii="Lato" w:hAnsi="Lato"/>
                <w:sz w:val="18"/>
                <w:szCs w:val="18"/>
              </w:rPr>
            </w:pPr>
            <w:r w:rsidRPr="00EA1BA8">
              <w:rPr>
                <w:rFonts w:ascii="Lato" w:hAnsi="Lato"/>
                <w:sz w:val="18"/>
                <w:szCs w:val="18"/>
              </w:rPr>
              <w:t>Kilogramos totales producidos en un mes, multiplicados por 12 meses y divididos entre el área de pastoreo que ocupan los animales en producción. En caso de considerar forrajes de áreas diferentes al área neta de pastoreo, incluir esas áreas como áreas de uso para el hato.</w:t>
            </w:r>
          </w:p>
          <w:p w14:paraId="44BA48C7" w14:textId="0289721D" w:rsidR="006D3D81" w:rsidRPr="00EA1BA8" w:rsidRDefault="00562156" w:rsidP="00562156">
            <w:pPr>
              <w:spacing w:before="60" w:after="120"/>
              <w:rPr>
                <w:rFonts w:ascii="Lato" w:hAnsi="Lato"/>
                <w:sz w:val="18"/>
                <w:szCs w:val="18"/>
              </w:rPr>
            </w:pPr>
            <m:oMathPara>
              <m:oMath>
                <m:r>
                  <w:rPr>
                    <w:rFonts w:ascii="Cambria Math" w:hAnsi="Cambria Math"/>
                    <w:sz w:val="18"/>
                    <w:szCs w:val="18"/>
                  </w:rPr>
                  <m:t xml:space="preserve">Producción anual carne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kilogramos producidos en un mes</m:t>
                        </m:r>
                      </m:num>
                      <m:den>
                        <m:r>
                          <w:rPr>
                            <w:rFonts w:ascii="Cambria Math" w:hAnsi="Cambria Math"/>
                            <w:sz w:val="18"/>
                            <w:szCs w:val="18"/>
                          </w:rPr>
                          <m:t>hectáreas de pastoreo</m:t>
                        </m:r>
                      </m:den>
                    </m:f>
                  </m:e>
                </m:d>
                <m:r>
                  <w:rPr>
                    <w:rFonts w:ascii="Cambria Math" w:hAnsi="Cambria Math"/>
                    <w:sz w:val="18"/>
                    <w:szCs w:val="18"/>
                  </w:rPr>
                  <m:t>x 12</m:t>
                </m:r>
                <m:r>
                  <w:rPr>
                    <w:rFonts w:ascii="Cambria Math" w:eastAsiaTheme="minorEastAsia" w:hAnsi="Cambria Math"/>
                    <w:sz w:val="18"/>
                    <w:szCs w:val="18"/>
                  </w:rPr>
                  <m:t xml:space="preserve"> meses</m:t>
                </m:r>
              </m:oMath>
            </m:oMathPara>
          </w:p>
        </w:tc>
      </w:tr>
      <w:tr w:rsidR="006D3D81" w:rsidRPr="00EA1BA8" w14:paraId="6EEEB29F" w14:textId="674855C1" w:rsidTr="006D3D81">
        <w:tc>
          <w:tcPr>
            <w:tcW w:w="1094" w:type="pct"/>
            <w:vMerge/>
            <w:tcBorders>
              <w:top w:val="single" w:sz="4" w:space="0" w:color="auto"/>
            </w:tcBorders>
          </w:tcPr>
          <w:p w14:paraId="29CABF9D" w14:textId="77777777" w:rsidR="006D3D81" w:rsidRPr="00EA1BA8" w:rsidRDefault="006D3D81" w:rsidP="00235DE8">
            <w:pPr>
              <w:spacing w:before="60" w:after="60"/>
              <w:rPr>
                <w:rFonts w:ascii="Lato" w:hAnsi="Lato"/>
                <w:b/>
                <w:smallCaps/>
                <w:sz w:val="18"/>
                <w:szCs w:val="18"/>
              </w:rPr>
            </w:pPr>
          </w:p>
        </w:tc>
        <w:tc>
          <w:tcPr>
            <w:tcW w:w="1479" w:type="pct"/>
          </w:tcPr>
          <w:p w14:paraId="6225C539" w14:textId="1A545A39" w:rsidR="006D3D81" w:rsidRPr="00EA1BA8" w:rsidRDefault="00562156" w:rsidP="00235DE8">
            <w:pPr>
              <w:spacing w:before="60" w:after="60"/>
              <w:jc w:val="left"/>
              <w:rPr>
                <w:rFonts w:ascii="Lato" w:hAnsi="Lato"/>
                <w:b/>
                <w:bCs/>
                <w:sz w:val="18"/>
                <w:szCs w:val="18"/>
              </w:rPr>
            </w:pPr>
            <w:r w:rsidRPr="00EA1BA8">
              <w:rPr>
                <w:rFonts w:ascii="Lato" w:hAnsi="Lato"/>
                <w:sz w:val="18"/>
                <w:szCs w:val="18"/>
              </w:rPr>
              <w:t>Producción de terneros al destete (kg)</w:t>
            </w:r>
          </w:p>
        </w:tc>
        <w:tc>
          <w:tcPr>
            <w:tcW w:w="2427" w:type="pct"/>
          </w:tcPr>
          <w:p w14:paraId="26EAC971" w14:textId="77777777" w:rsidR="00562156" w:rsidRPr="00EA1BA8" w:rsidRDefault="00562156" w:rsidP="00562156">
            <w:pPr>
              <w:spacing w:before="60" w:after="120"/>
              <w:rPr>
                <w:rFonts w:ascii="Lato" w:hAnsi="Lato"/>
                <w:sz w:val="18"/>
                <w:szCs w:val="18"/>
              </w:rPr>
            </w:pPr>
            <w:r w:rsidRPr="00EA1BA8">
              <w:rPr>
                <w:rFonts w:ascii="Lato" w:hAnsi="Lato"/>
                <w:sz w:val="18"/>
                <w:szCs w:val="18"/>
              </w:rPr>
              <w:t>Kilogramos de terneros destetados dividido entre el número de vacas entoradas.</w:t>
            </w:r>
          </w:p>
          <w:p w14:paraId="0C2B29C9" w14:textId="23D55298" w:rsidR="006D3D81" w:rsidRPr="00EA1BA8" w:rsidRDefault="00562156" w:rsidP="00562156">
            <w:pPr>
              <w:spacing w:before="60" w:after="120"/>
              <w:rPr>
                <w:rFonts w:ascii="Lato" w:eastAsiaTheme="minorEastAsia" w:hAnsi="Lato"/>
                <w:sz w:val="18"/>
                <w:szCs w:val="18"/>
              </w:rPr>
            </w:pPr>
            <m:oMathPara>
              <m:oMath>
                <m:r>
                  <w:rPr>
                    <w:rFonts w:ascii="Cambria Math" w:hAnsi="Cambria Math"/>
                    <w:sz w:val="18"/>
                    <w:szCs w:val="18"/>
                  </w:rPr>
                  <m:t xml:space="preserve">Producción de terneros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kg terneros destetados</m:t>
                        </m:r>
                      </m:num>
                      <m:den>
                        <m:r>
                          <w:rPr>
                            <w:rFonts w:ascii="Cambria Math" w:hAnsi="Cambria Math"/>
                            <w:sz w:val="18"/>
                            <w:szCs w:val="18"/>
                          </w:rPr>
                          <m:t>vacas entoradas</m:t>
                        </m:r>
                      </m:den>
                    </m:f>
                    <m:r>
                      <w:rPr>
                        <w:rFonts w:ascii="Cambria Math" w:hAnsi="Cambria Math"/>
                        <w:sz w:val="18"/>
                        <w:szCs w:val="18"/>
                      </w:rPr>
                      <m:t xml:space="preserve"> </m:t>
                    </m:r>
                  </m:e>
                </m:d>
              </m:oMath>
            </m:oMathPara>
          </w:p>
        </w:tc>
      </w:tr>
      <w:tr w:rsidR="006D3D81" w:rsidRPr="00EA1BA8" w14:paraId="13DBF14A" w14:textId="19F90458" w:rsidTr="006D3D81">
        <w:tc>
          <w:tcPr>
            <w:tcW w:w="1094" w:type="pct"/>
            <w:tcBorders>
              <w:top w:val="single" w:sz="4" w:space="0" w:color="auto"/>
            </w:tcBorders>
          </w:tcPr>
          <w:p w14:paraId="56477D37" w14:textId="77777777" w:rsidR="006D3D81" w:rsidRPr="00EA1BA8" w:rsidRDefault="006D3D81" w:rsidP="00235DE8">
            <w:pPr>
              <w:spacing w:before="60" w:after="60"/>
              <w:rPr>
                <w:rFonts w:ascii="Lato" w:hAnsi="Lato"/>
                <w:b/>
                <w:smallCaps/>
                <w:sz w:val="18"/>
                <w:szCs w:val="18"/>
              </w:rPr>
            </w:pPr>
          </w:p>
        </w:tc>
        <w:tc>
          <w:tcPr>
            <w:tcW w:w="1479" w:type="pct"/>
          </w:tcPr>
          <w:p w14:paraId="0F9B7FC6"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Comercialización anual de carne (kg/año)</w:t>
            </w:r>
          </w:p>
        </w:tc>
        <w:tc>
          <w:tcPr>
            <w:tcW w:w="2427" w:type="pct"/>
          </w:tcPr>
          <w:p w14:paraId="5B818BC5" w14:textId="77777777" w:rsidR="006D3D81" w:rsidRPr="00EA1BA8" w:rsidRDefault="006D3D81" w:rsidP="00235DE8">
            <w:pPr>
              <w:spacing w:before="60" w:after="60"/>
              <w:rPr>
                <w:rFonts w:ascii="Lato" w:hAnsi="Lato"/>
                <w:sz w:val="18"/>
                <w:szCs w:val="18"/>
              </w:rPr>
            </w:pPr>
            <w:r w:rsidRPr="00EA1BA8">
              <w:rPr>
                <w:rFonts w:ascii="Lato" w:hAnsi="Lato"/>
                <w:sz w:val="18"/>
                <w:szCs w:val="18"/>
              </w:rPr>
              <w:t>Número de kilogramos comercializados al año dividido entre el número de vacas en el hato.</w:t>
            </w:r>
          </w:p>
        </w:tc>
      </w:tr>
      <w:tr w:rsidR="006D3D81" w:rsidRPr="00EA1BA8" w14:paraId="7CDD8199" w14:textId="065BA34F" w:rsidTr="006D3D81">
        <w:tc>
          <w:tcPr>
            <w:tcW w:w="1094" w:type="pct"/>
            <w:vMerge w:val="restart"/>
          </w:tcPr>
          <w:p w14:paraId="77C46CDC" w14:textId="77777777" w:rsidR="006D3D81" w:rsidRPr="00EA1BA8" w:rsidRDefault="006D3D81" w:rsidP="00235DE8">
            <w:pPr>
              <w:spacing w:before="60" w:after="60"/>
              <w:rPr>
                <w:rFonts w:ascii="Lato" w:hAnsi="Lato"/>
                <w:b/>
                <w:smallCaps/>
                <w:sz w:val="18"/>
                <w:szCs w:val="18"/>
              </w:rPr>
            </w:pPr>
            <w:r w:rsidRPr="00EA1BA8">
              <w:rPr>
                <w:rFonts w:ascii="Lato" w:hAnsi="Lato"/>
                <w:b/>
                <w:smallCaps/>
                <w:sz w:val="18"/>
                <w:szCs w:val="18"/>
              </w:rPr>
              <w:t>Alimentación (Pastura)</w:t>
            </w:r>
          </w:p>
          <w:p w14:paraId="459130FA" w14:textId="77777777" w:rsidR="006D3D81" w:rsidRPr="00EA1BA8" w:rsidRDefault="006D3D81" w:rsidP="00235DE8">
            <w:pPr>
              <w:spacing w:before="60" w:after="60"/>
              <w:rPr>
                <w:rFonts w:ascii="Lato" w:hAnsi="Lato"/>
                <w:b/>
                <w:smallCaps/>
                <w:sz w:val="18"/>
                <w:szCs w:val="18"/>
              </w:rPr>
            </w:pPr>
          </w:p>
        </w:tc>
        <w:tc>
          <w:tcPr>
            <w:tcW w:w="1479" w:type="pct"/>
          </w:tcPr>
          <w:p w14:paraId="6E10C6CD" w14:textId="7B4C8AFA" w:rsidR="006D3D81" w:rsidRPr="00EA1BA8" w:rsidRDefault="002A4BDB" w:rsidP="00235DE8">
            <w:pPr>
              <w:spacing w:before="60" w:after="60"/>
              <w:jc w:val="left"/>
              <w:rPr>
                <w:rFonts w:ascii="Lato" w:hAnsi="Lato"/>
                <w:sz w:val="18"/>
                <w:szCs w:val="18"/>
              </w:rPr>
            </w:pPr>
            <w:r w:rsidRPr="00EA1BA8">
              <w:rPr>
                <w:rFonts w:ascii="Lato" w:hAnsi="Lato"/>
                <w:b/>
                <w:bCs/>
                <w:sz w:val="18"/>
                <w:szCs w:val="18"/>
              </w:rPr>
              <w:t xml:space="preserve">Producción de pasto (kg/ha/año) </w:t>
            </w:r>
          </w:p>
        </w:tc>
        <w:tc>
          <w:tcPr>
            <w:tcW w:w="2427" w:type="pct"/>
          </w:tcPr>
          <w:p w14:paraId="14A79A77" w14:textId="2105DD83" w:rsidR="006D3D81" w:rsidRPr="00EA1BA8" w:rsidRDefault="002A4BDB" w:rsidP="00235DE8">
            <w:pPr>
              <w:spacing w:before="60" w:after="60"/>
              <w:rPr>
                <w:rFonts w:ascii="Lato" w:hAnsi="Lato"/>
                <w:sz w:val="18"/>
                <w:szCs w:val="18"/>
              </w:rPr>
            </w:pPr>
            <w:r w:rsidRPr="00EA1BA8">
              <w:rPr>
                <w:rFonts w:ascii="Lato" w:hAnsi="Lato"/>
                <w:sz w:val="18"/>
                <w:szCs w:val="18"/>
              </w:rPr>
              <w:t xml:space="preserve">Kilogramos de pasto que se produce en una hectárea al año. </w:t>
            </w:r>
          </w:p>
        </w:tc>
      </w:tr>
      <w:tr w:rsidR="006D3D81" w:rsidRPr="00EA1BA8" w14:paraId="14FE8933" w14:textId="5C309C95" w:rsidTr="006D3D81">
        <w:tc>
          <w:tcPr>
            <w:tcW w:w="1094" w:type="pct"/>
            <w:vMerge/>
          </w:tcPr>
          <w:p w14:paraId="58C1B787" w14:textId="77777777" w:rsidR="006D3D81" w:rsidRPr="00EA1BA8" w:rsidRDefault="006D3D81" w:rsidP="00235DE8">
            <w:pPr>
              <w:spacing w:before="60" w:after="60"/>
              <w:rPr>
                <w:rFonts w:ascii="Lato" w:hAnsi="Lato"/>
                <w:b/>
                <w:smallCaps/>
                <w:sz w:val="18"/>
                <w:szCs w:val="18"/>
              </w:rPr>
            </w:pPr>
          </w:p>
        </w:tc>
        <w:tc>
          <w:tcPr>
            <w:tcW w:w="1479" w:type="pct"/>
          </w:tcPr>
          <w:p w14:paraId="1AAA9415" w14:textId="427C95A7" w:rsidR="006D3D81" w:rsidRPr="00EA1BA8" w:rsidRDefault="002A4BDB" w:rsidP="00235DE8">
            <w:pPr>
              <w:spacing w:before="60" w:after="60"/>
              <w:jc w:val="left"/>
              <w:rPr>
                <w:rFonts w:ascii="Lato" w:hAnsi="Lato"/>
                <w:b/>
                <w:bCs/>
                <w:sz w:val="18"/>
                <w:szCs w:val="18"/>
              </w:rPr>
            </w:pPr>
            <w:r w:rsidRPr="00EA1BA8">
              <w:rPr>
                <w:rFonts w:ascii="Lato" w:hAnsi="Lato"/>
                <w:sz w:val="18"/>
                <w:szCs w:val="18"/>
              </w:rPr>
              <w:t>Superficie de pastoreo (ha/vaca/año)</w:t>
            </w:r>
          </w:p>
        </w:tc>
        <w:tc>
          <w:tcPr>
            <w:tcW w:w="2427" w:type="pct"/>
          </w:tcPr>
          <w:p w14:paraId="1CFF9B89" w14:textId="790FB9B7" w:rsidR="006D3D81" w:rsidRPr="00EA1BA8" w:rsidRDefault="002A4BDB" w:rsidP="00235DE8">
            <w:pPr>
              <w:spacing w:before="60" w:after="60"/>
              <w:rPr>
                <w:rFonts w:ascii="Lato" w:hAnsi="Lato"/>
                <w:sz w:val="18"/>
                <w:szCs w:val="18"/>
              </w:rPr>
            </w:pPr>
            <w:r w:rsidRPr="00EA1BA8">
              <w:rPr>
                <w:rFonts w:ascii="Lato" w:hAnsi="Lato"/>
                <w:sz w:val="18"/>
                <w:szCs w:val="18"/>
              </w:rPr>
              <w:t>Número de hectáreas de pastoreo que ocupa una vaca al año.</w:t>
            </w:r>
          </w:p>
        </w:tc>
      </w:tr>
      <w:tr w:rsidR="006D3D81" w:rsidRPr="00EA1BA8" w14:paraId="2056BDF8" w14:textId="58CEECE1" w:rsidTr="006D3D81">
        <w:tc>
          <w:tcPr>
            <w:tcW w:w="1094" w:type="pct"/>
            <w:vMerge/>
          </w:tcPr>
          <w:p w14:paraId="03E22660" w14:textId="77777777" w:rsidR="006D3D81" w:rsidRPr="00EA1BA8" w:rsidRDefault="006D3D81" w:rsidP="00235DE8">
            <w:pPr>
              <w:spacing w:before="60" w:after="60"/>
              <w:rPr>
                <w:rFonts w:ascii="Lato" w:hAnsi="Lato"/>
                <w:b/>
                <w:smallCaps/>
                <w:sz w:val="18"/>
                <w:szCs w:val="18"/>
              </w:rPr>
            </w:pPr>
          </w:p>
        </w:tc>
        <w:tc>
          <w:tcPr>
            <w:tcW w:w="1479" w:type="pct"/>
          </w:tcPr>
          <w:p w14:paraId="15E6D0DF"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Consumo de pasto (kg de MS/vaca/día)</w:t>
            </w:r>
          </w:p>
        </w:tc>
        <w:tc>
          <w:tcPr>
            <w:tcW w:w="2427" w:type="pct"/>
          </w:tcPr>
          <w:p w14:paraId="52E7C3FE" w14:textId="698B175D" w:rsidR="006D3D81" w:rsidRPr="00EA1BA8" w:rsidRDefault="006D3D81" w:rsidP="00235DE8">
            <w:pPr>
              <w:spacing w:before="60" w:after="60"/>
              <w:rPr>
                <w:rFonts w:ascii="Lato" w:hAnsi="Lato"/>
                <w:sz w:val="18"/>
                <w:szCs w:val="18"/>
              </w:rPr>
            </w:pPr>
            <w:r w:rsidRPr="00EA1BA8">
              <w:rPr>
                <w:rFonts w:ascii="Lato" w:hAnsi="Lato"/>
                <w:sz w:val="18"/>
                <w:szCs w:val="18"/>
              </w:rPr>
              <w:t>Kilogramos de materia seca (MS) de pasto que consume una vaca por día.</w:t>
            </w:r>
          </w:p>
        </w:tc>
      </w:tr>
      <w:tr w:rsidR="006D3D81" w:rsidRPr="00EA1BA8" w14:paraId="42974CE0" w14:textId="78B9C7C0" w:rsidTr="006D3D81">
        <w:tc>
          <w:tcPr>
            <w:tcW w:w="1094" w:type="pct"/>
            <w:vMerge/>
          </w:tcPr>
          <w:p w14:paraId="3AC28CA4" w14:textId="77777777" w:rsidR="006D3D81" w:rsidRPr="00EA1BA8" w:rsidRDefault="006D3D81" w:rsidP="00235DE8">
            <w:pPr>
              <w:spacing w:before="60" w:after="60"/>
              <w:rPr>
                <w:rFonts w:ascii="Lato" w:hAnsi="Lato"/>
                <w:b/>
                <w:smallCaps/>
                <w:sz w:val="18"/>
                <w:szCs w:val="18"/>
              </w:rPr>
            </w:pPr>
          </w:p>
        </w:tc>
        <w:tc>
          <w:tcPr>
            <w:tcW w:w="1479" w:type="pct"/>
          </w:tcPr>
          <w:p w14:paraId="549A363C"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Consumo de suplementos (kg de MS/vaca/día)</w:t>
            </w:r>
          </w:p>
        </w:tc>
        <w:tc>
          <w:tcPr>
            <w:tcW w:w="2427" w:type="pct"/>
          </w:tcPr>
          <w:p w14:paraId="3B1F80A7" w14:textId="60720FE3" w:rsidR="006D3D81" w:rsidRPr="00EA1BA8" w:rsidRDefault="006D3D81" w:rsidP="00235DE8">
            <w:pPr>
              <w:spacing w:before="60" w:after="60"/>
              <w:rPr>
                <w:rFonts w:ascii="Lato" w:hAnsi="Lato"/>
                <w:sz w:val="18"/>
                <w:szCs w:val="18"/>
              </w:rPr>
            </w:pPr>
            <w:r w:rsidRPr="00EA1BA8">
              <w:rPr>
                <w:rFonts w:ascii="Lato" w:hAnsi="Lato"/>
                <w:sz w:val="18"/>
                <w:szCs w:val="18"/>
              </w:rPr>
              <w:t>Kilogramos de materia seca (MS) en suplemento que consume una vaca por día.</w:t>
            </w:r>
          </w:p>
        </w:tc>
      </w:tr>
      <w:tr w:rsidR="006D3D81" w:rsidRPr="00EA1BA8" w14:paraId="1E61FC28" w14:textId="1824C9CD" w:rsidTr="006D3D81">
        <w:tc>
          <w:tcPr>
            <w:tcW w:w="1094" w:type="pct"/>
            <w:vMerge/>
          </w:tcPr>
          <w:p w14:paraId="416D0EC8" w14:textId="77777777" w:rsidR="006D3D81" w:rsidRPr="00EA1BA8" w:rsidRDefault="006D3D81" w:rsidP="00235DE8">
            <w:pPr>
              <w:spacing w:before="60" w:after="60"/>
              <w:rPr>
                <w:rFonts w:ascii="Lato" w:hAnsi="Lato"/>
                <w:b/>
                <w:smallCaps/>
                <w:sz w:val="18"/>
                <w:szCs w:val="18"/>
              </w:rPr>
            </w:pPr>
          </w:p>
        </w:tc>
        <w:tc>
          <w:tcPr>
            <w:tcW w:w="1479" w:type="pct"/>
          </w:tcPr>
          <w:p w14:paraId="0FDCED98"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Consumo total (kg MS/vaca/día)</w:t>
            </w:r>
          </w:p>
        </w:tc>
        <w:tc>
          <w:tcPr>
            <w:tcW w:w="2427" w:type="pct"/>
          </w:tcPr>
          <w:p w14:paraId="29939904" w14:textId="260B2915" w:rsidR="006D3D81" w:rsidRPr="00EA1BA8" w:rsidRDefault="006D3D81" w:rsidP="00235DE8">
            <w:pPr>
              <w:spacing w:before="60" w:after="60"/>
              <w:rPr>
                <w:rFonts w:ascii="Lato" w:hAnsi="Lato"/>
                <w:sz w:val="18"/>
                <w:szCs w:val="18"/>
              </w:rPr>
            </w:pPr>
            <w:r w:rsidRPr="00EA1BA8">
              <w:rPr>
                <w:rFonts w:ascii="Lato" w:hAnsi="Lato"/>
                <w:sz w:val="18"/>
                <w:szCs w:val="18"/>
              </w:rPr>
              <w:t>Kilogramos totales de materia seca (MS) que consume una vaca por día.</w:t>
            </w:r>
          </w:p>
        </w:tc>
      </w:tr>
      <w:tr w:rsidR="006D3D81" w:rsidRPr="00EA1BA8" w14:paraId="03E5C9F6" w14:textId="010301BD" w:rsidTr="006D3D81">
        <w:tc>
          <w:tcPr>
            <w:tcW w:w="1094" w:type="pct"/>
          </w:tcPr>
          <w:p w14:paraId="612F5FBE" w14:textId="77777777" w:rsidR="006D3D81" w:rsidRPr="00EA1BA8" w:rsidRDefault="006D3D81" w:rsidP="0080474F">
            <w:pPr>
              <w:spacing w:before="60" w:after="60"/>
              <w:rPr>
                <w:rFonts w:ascii="Lato" w:hAnsi="Lato"/>
                <w:b/>
                <w:smallCaps/>
                <w:sz w:val="18"/>
                <w:szCs w:val="18"/>
              </w:rPr>
            </w:pPr>
            <w:r w:rsidRPr="00EA1BA8">
              <w:rPr>
                <w:rFonts w:ascii="Lato" w:hAnsi="Lato"/>
                <w:b/>
                <w:smallCaps/>
                <w:sz w:val="18"/>
                <w:szCs w:val="18"/>
              </w:rPr>
              <w:t>Reproducción</w:t>
            </w:r>
          </w:p>
          <w:p w14:paraId="5A43D539" w14:textId="77777777" w:rsidR="006D3D81" w:rsidRPr="00EA1BA8" w:rsidRDefault="006D3D81" w:rsidP="00235DE8">
            <w:pPr>
              <w:spacing w:before="60" w:after="60"/>
              <w:rPr>
                <w:rFonts w:ascii="Lato" w:hAnsi="Lato"/>
                <w:b/>
                <w:smallCaps/>
                <w:sz w:val="18"/>
                <w:szCs w:val="18"/>
              </w:rPr>
            </w:pPr>
          </w:p>
        </w:tc>
        <w:tc>
          <w:tcPr>
            <w:tcW w:w="1479" w:type="pct"/>
          </w:tcPr>
          <w:p w14:paraId="7757DBDF" w14:textId="77777777" w:rsidR="006D3D81" w:rsidRPr="00EA1BA8" w:rsidRDefault="006D3D81" w:rsidP="00235DE8">
            <w:pPr>
              <w:spacing w:before="60" w:after="60"/>
              <w:jc w:val="left"/>
              <w:rPr>
                <w:rFonts w:ascii="Lato" w:hAnsi="Lato"/>
                <w:sz w:val="18"/>
                <w:szCs w:val="18"/>
              </w:rPr>
            </w:pPr>
            <w:r w:rsidRPr="00EA1BA8">
              <w:rPr>
                <w:rFonts w:ascii="Lato" w:hAnsi="Lato"/>
                <w:sz w:val="18"/>
                <w:szCs w:val="18"/>
              </w:rPr>
              <w:t>Porcentaje de mermas (%)</w:t>
            </w:r>
          </w:p>
        </w:tc>
        <w:tc>
          <w:tcPr>
            <w:tcW w:w="2427" w:type="pct"/>
          </w:tcPr>
          <w:p w14:paraId="009AF6FF" w14:textId="77777777" w:rsidR="006D3D81" w:rsidRPr="00EA1BA8" w:rsidRDefault="006D3D81" w:rsidP="00235DE8">
            <w:pPr>
              <w:spacing w:before="60" w:after="60"/>
              <w:rPr>
                <w:rFonts w:ascii="Lato" w:hAnsi="Lato"/>
                <w:sz w:val="18"/>
                <w:szCs w:val="18"/>
              </w:rPr>
            </w:pPr>
            <m:oMathPara>
              <m:oMath>
                <m:r>
                  <w:rPr>
                    <w:rFonts w:ascii="Cambria Math" w:hAnsi="Cambria Math"/>
                    <w:sz w:val="18"/>
                    <w:szCs w:val="18"/>
                  </w:rPr>
                  <m:t xml:space="preserve">Preñez-parición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vacas preñadas - vacas paridas*</m:t>
                        </m:r>
                      </m:num>
                      <m:den>
                        <m:r>
                          <w:rPr>
                            <w:rFonts w:ascii="Cambria Math" w:hAnsi="Cambria Math"/>
                            <w:sz w:val="18"/>
                            <w:szCs w:val="18"/>
                          </w:rPr>
                          <m:t>vacas preñadas</m:t>
                        </m:r>
                      </m:den>
                    </m:f>
                  </m:e>
                </m:d>
                <m:r>
                  <w:rPr>
                    <w:rFonts w:ascii="Cambria Math" w:hAnsi="Cambria Math"/>
                    <w:sz w:val="18"/>
                    <w:szCs w:val="18"/>
                  </w:rPr>
                  <m:t>x 100</m:t>
                </m:r>
              </m:oMath>
            </m:oMathPara>
          </w:p>
          <w:p w14:paraId="54024736" w14:textId="77777777" w:rsidR="006D3D81" w:rsidRPr="00EA1BA8" w:rsidRDefault="006D3D81" w:rsidP="00235DE8">
            <w:pPr>
              <w:spacing w:before="60" w:after="60"/>
              <w:rPr>
                <w:rFonts w:ascii="Lato" w:hAnsi="Lato"/>
                <w:sz w:val="18"/>
                <w:szCs w:val="18"/>
              </w:rPr>
            </w:pPr>
          </w:p>
          <w:p w14:paraId="7672D3C2" w14:textId="7C05603F" w:rsidR="006D3D81" w:rsidRPr="00EA1BA8" w:rsidRDefault="006D3D81" w:rsidP="00235DE8">
            <w:pPr>
              <w:spacing w:before="60" w:after="60"/>
              <w:rPr>
                <w:rFonts w:ascii="Lato" w:hAnsi="Lato"/>
                <w:sz w:val="18"/>
                <w:szCs w:val="18"/>
              </w:rPr>
            </w:pPr>
            <m:oMathPara>
              <m:oMath>
                <m:r>
                  <w:rPr>
                    <w:rFonts w:ascii="Cambria Math" w:hAnsi="Cambria Math"/>
                    <w:sz w:val="18"/>
                    <w:szCs w:val="18"/>
                  </w:rPr>
                  <m:t xml:space="preserve">Parición-destete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vacas paridas-terneros destetadas</m:t>
                        </m:r>
                      </m:num>
                      <m:den>
                        <m:r>
                          <w:rPr>
                            <w:rFonts w:ascii="Cambria Math" w:hAnsi="Cambria Math"/>
                            <w:sz w:val="18"/>
                            <w:szCs w:val="18"/>
                          </w:rPr>
                          <m:t>vacas paridas</m:t>
                        </m:r>
                      </m:den>
                    </m:f>
                  </m:e>
                </m:d>
                <m:r>
                  <w:rPr>
                    <w:rFonts w:ascii="Cambria Math" w:hAnsi="Cambria Math"/>
                    <w:sz w:val="18"/>
                    <w:szCs w:val="18"/>
                  </w:rPr>
                  <m:t>x 100</m:t>
                </m:r>
              </m:oMath>
            </m:oMathPara>
          </w:p>
          <w:p w14:paraId="2E32A96C" w14:textId="77777777" w:rsidR="006D3D81" w:rsidRPr="00EA1BA8" w:rsidRDefault="006D3D81" w:rsidP="00235DE8">
            <w:pPr>
              <w:spacing w:before="60" w:after="60"/>
              <w:rPr>
                <w:rFonts w:ascii="Lato" w:hAnsi="Lato"/>
                <w:sz w:val="18"/>
                <w:szCs w:val="18"/>
              </w:rPr>
            </w:pPr>
          </w:p>
          <w:p w14:paraId="689A5618" w14:textId="77777777" w:rsidR="006D3D81" w:rsidRPr="00EA1BA8" w:rsidRDefault="006D3D81" w:rsidP="00235DE8">
            <w:pPr>
              <w:spacing w:before="60" w:after="60"/>
              <w:rPr>
                <w:rFonts w:ascii="Lato" w:hAnsi="Lato"/>
                <w:sz w:val="18"/>
                <w:szCs w:val="18"/>
              </w:rPr>
            </w:pPr>
            <m:oMathPara>
              <m:oMath>
                <m:r>
                  <w:rPr>
                    <w:rFonts w:ascii="Cambria Math" w:hAnsi="Cambria Math"/>
                    <w:sz w:val="18"/>
                    <w:szCs w:val="18"/>
                  </w:rPr>
                  <m:t xml:space="preserve">Preñez-destete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vacas preñadas-terneros destetados</m:t>
                        </m:r>
                      </m:num>
                      <m:den>
                        <m:r>
                          <w:rPr>
                            <w:rFonts w:ascii="Cambria Math" w:hAnsi="Cambria Math"/>
                            <w:sz w:val="18"/>
                            <w:szCs w:val="18"/>
                          </w:rPr>
                          <m:t>vacas preñadas</m:t>
                        </m:r>
                      </m:den>
                    </m:f>
                  </m:e>
                </m:d>
                <m:r>
                  <w:rPr>
                    <w:rFonts w:ascii="Cambria Math" w:hAnsi="Cambria Math"/>
                    <w:sz w:val="18"/>
                    <w:szCs w:val="18"/>
                  </w:rPr>
                  <m:t>x 100</m:t>
                </m:r>
              </m:oMath>
            </m:oMathPara>
          </w:p>
        </w:tc>
      </w:tr>
      <w:tr w:rsidR="006D3D81" w:rsidRPr="00EA1BA8" w14:paraId="6DBDF3E1" w14:textId="22155AC5" w:rsidTr="006D3D81">
        <w:tc>
          <w:tcPr>
            <w:tcW w:w="5000" w:type="pct"/>
            <w:gridSpan w:val="3"/>
            <w:shd w:val="clear" w:color="auto" w:fill="D9D9D9" w:themeFill="background1" w:themeFillShade="D9"/>
          </w:tcPr>
          <w:p w14:paraId="0423D563" w14:textId="77777777" w:rsidR="006D3D81" w:rsidRPr="00EA1BA8" w:rsidRDefault="006D3D81" w:rsidP="00235DE8">
            <w:pPr>
              <w:spacing w:before="60" w:after="60"/>
              <w:jc w:val="left"/>
              <w:rPr>
                <w:rFonts w:ascii="Lato" w:hAnsi="Lato"/>
                <w:b/>
                <w:smallCaps/>
                <w:sz w:val="18"/>
                <w:szCs w:val="18"/>
              </w:rPr>
            </w:pPr>
            <w:r w:rsidRPr="00EA1BA8">
              <w:rPr>
                <w:rFonts w:ascii="Lato" w:hAnsi="Lato"/>
                <w:b/>
                <w:smallCaps/>
                <w:sz w:val="18"/>
                <w:szCs w:val="18"/>
              </w:rPr>
              <w:t>Agroforestería</w:t>
            </w:r>
          </w:p>
        </w:tc>
      </w:tr>
      <w:tr w:rsidR="006D3D81" w:rsidRPr="00EA1BA8" w14:paraId="037E2C73" w14:textId="6E01C946" w:rsidTr="006D3D81">
        <w:tc>
          <w:tcPr>
            <w:tcW w:w="1094" w:type="pct"/>
            <w:shd w:val="clear" w:color="auto" w:fill="D9D9D9" w:themeFill="background1" w:themeFillShade="D9"/>
          </w:tcPr>
          <w:p w14:paraId="2B41F26E" w14:textId="77777777" w:rsidR="006D3D81" w:rsidRPr="00EA1BA8" w:rsidRDefault="006D3D81" w:rsidP="00235DE8">
            <w:pPr>
              <w:spacing w:before="60" w:after="60"/>
              <w:jc w:val="center"/>
              <w:rPr>
                <w:rFonts w:ascii="Lato" w:hAnsi="Lato"/>
                <w:b/>
                <w:smallCaps/>
                <w:sz w:val="18"/>
                <w:szCs w:val="18"/>
              </w:rPr>
            </w:pPr>
            <w:r w:rsidRPr="00EA1BA8">
              <w:rPr>
                <w:rFonts w:ascii="Lato" w:hAnsi="Lato"/>
                <w:b/>
                <w:smallCaps/>
                <w:sz w:val="18"/>
                <w:szCs w:val="18"/>
              </w:rPr>
              <w:t>Categoría</w:t>
            </w:r>
          </w:p>
        </w:tc>
        <w:tc>
          <w:tcPr>
            <w:tcW w:w="1479" w:type="pct"/>
            <w:shd w:val="clear" w:color="auto" w:fill="D9D9D9" w:themeFill="background1" w:themeFillShade="D9"/>
          </w:tcPr>
          <w:p w14:paraId="1BFE2AD3" w14:textId="77777777" w:rsidR="006D3D81" w:rsidRPr="00EA1BA8" w:rsidRDefault="006D3D81" w:rsidP="00235DE8">
            <w:pPr>
              <w:spacing w:before="60" w:after="60"/>
              <w:jc w:val="left"/>
              <w:rPr>
                <w:rFonts w:ascii="Lato" w:hAnsi="Lato"/>
                <w:b/>
                <w:smallCaps/>
                <w:sz w:val="18"/>
                <w:szCs w:val="18"/>
              </w:rPr>
            </w:pPr>
            <w:r w:rsidRPr="00EA1BA8">
              <w:rPr>
                <w:rFonts w:ascii="Lato" w:hAnsi="Lato"/>
                <w:b/>
                <w:smallCaps/>
                <w:sz w:val="18"/>
                <w:szCs w:val="18"/>
              </w:rPr>
              <w:t>Indicador</w:t>
            </w:r>
          </w:p>
        </w:tc>
        <w:tc>
          <w:tcPr>
            <w:tcW w:w="2427" w:type="pct"/>
            <w:shd w:val="clear" w:color="auto" w:fill="D9D9D9" w:themeFill="background1" w:themeFillShade="D9"/>
          </w:tcPr>
          <w:p w14:paraId="00BD915C" w14:textId="77777777" w:rsidR="006D3D81" w:rsidRPr="00EA1BA8" w:rsidRDefault="006D3D81" w:rsidP="00235DE8">
            <w:pPr>
              <w:spacing w:before="60" w:after="60"/>
              <w:jc w:val="center"/>
              <w:rPr>
                <w:rFonts w:ascii="Lato" w:hAnsi="Lato"/>
                <w:b/>
                <w:smallCaps/>
                <w:sz w:val="18"/>
                <w:szCs w:val="18"/>
              </w:rPr>
            </w:pPr>
            <w:r w:rsidRPr="00EA1BA8">
              <w:rPr>
                <w:rFonts w:ascii="Lato" w:hAnsi="Lato"/>
                <w:b/>
                <w:smallCaps/>
                <w:sz w:val="18"/>
                <w:szCs w:val="18"/>
              </w:rPr>
              <w:t>Descripción</w:t>
            </w:r>
          </w:p>
        </w:tc>
      </w:tr>
      <w:tr w:rsidR="002A4BDB" w:rsidRPr="00EA1BA8" w14:paraId="7E7CB2D5" w14:textId="77777777" w:rsidTr="006D3D81">
        <w:tc>
          <w:tcPr>
            <w:tcW w:w="1094" w:type="pct"/>
            <w:vMerge w:val="restart"/>
          </w:tcPr>
          <w:p w14:paraId="37D20005" w14:textId="59385BD9" w:rsidR="002A4BDB" w:rsidRPr="00EA1BA8" w:rsidRDefault="002A4BDB" w:rsidP="002A4BDB">
            <w:pPr>
              <w:spacing w:before="60" w:after="60"/>
              <w:rPr>
                <w:rFonts w:ascii="Lato" w:hAnsi="Lato"/>
                <w:b/>
                <w:smallCaps/>
                <w:sz w:val="18"/>
                <w:szCs w:val="18"/>
              </w:rPr>
            </w:pPr>
            <w:r w:rsidRPr="00EA1BA8">
              <w:rPr>
                <w:rFonts w:ascii="Lato" w:hAnsi="Lato"/>
                <w:b/>
                <w:smallCaps/>
                <w:sz w:val="18"/>
                <w:szCs w:val="18"/>
              </w:rPr>
              <w:lastRenderedPageBreak/>
              <w:t>Productividad</w:t>
            </w:r>
          </w:p>
        </w:tc>
        <w:tc>
          <w:tcPr>
            <w:tcW w:w="1479" w:type="pct"/>
          </w:tcPr>
          <w:p w14:paraId="0E578DF8" w14:textId="0DFD4043" w:rsidR="002A4BDB" w:rsidRPr="00EA1BA8" w:rsidRDefault="002A4BDB" w:rsidP="002A4BDB">
            <w:pPr>
              <w:spacing w:before="60" w:after="60"/>
              <w:jc w:val="left"/>
              <w:rPr>
                <w:rFonts w:ascii="Lato" w:hAnsi="Lato"/>
                <w:sz w:val="18"/>
                <w:szCs w:val="18"/>
              </w:rPr>
            </w:pPr>
            <w:r w:rsidRPr="00EA1BA8">
              <w:rPr>
                <w:rFonts w:ascii="Lato" w:hAnsi="Lato"/>
                <w:b/>
                <w:bCs/>
                <w:sz w:val="18"/>
                <w:szCs w:val="18"/>
              </w:rPr>
              <w:t>Producción de cultivo (kg/ha/año)</w:t>
            </w:r>
          </w:p>
        </w:tc>
        <w:tc>
          <w:tcPr>
            <w:tcW w:w="2427" w:type="pct"/>
          </w:tcPr>
          <w:p w14:paraId="4FEE27E1" w14:textId="4796FE91" w:rsidR="002A4BDB" w:rsidRPr="00EA1BA8" w:rsidRDefault="002A4BDB" w:rsidP="002A4BDB">
            <w:pPr>
              <w:spacing w:before="60" w:after="60"/>
              <w:rPr>
                <w:rFonts w:ascii="Lato" w:hAnsi="Lato"/>
                <w:sz w:val="18"/>
                <w:szCs w:val="18"/>
              </w:rPr>
            </w:pPr>
            <w:r w:rsidRPr="00EA1BA8">
              <w:rPr>
                <w:rFonts w:ascii="Lato" w:hAnsi="Lato"/>
                <w:sz w:val="18"/>
                <w:szCs w:val="18"/>
              </w:rPr>
              <w:t>Kilogramos de cultivo producido por hectárea al año.</w:t>
            </w:r>
          </w:p>
        </w:tc>
      </w:tr>
      <w:tr w:rsidR="002A4BDB" w:rsidRPr="00EA1BA8" w14:paraId="76A0EDA0" w14:textId="12E861FD" w:rsidTr="006D3D81">
        <w:tc>
          <w:tcPr>
            <w:tcW w:w="1094" w:type="pct"/>
            <w:vMerge/>
          </w:tcPr>
          <w:p w14:paraId="1A7BE9D5" w14:textId="1E8A8DCD" w:rsidR="002A4BDB" w:rsidRPr="00EA1BA8" w:rsidRDefault="002A4BDB" w:rsidP="002A4BDB">
            <w:pPr>
              <w:spacing w:before="60" w:after="60"/>
              <w:rPr>
                <w:rFonts w:ascii="Lato" w:hAnsi="Lato"/>
                <w:b/>
                <w:smallCaps/>
                <w:sz w:val="18"/>
                <w:szCs w:val="18"/>
              </w:rPr>
            </w:pPr>
          </w:p>
        </w:tc>
        <w:tc>
          <w:tcPr>
            <w:tcW w:w="1479" w:type="pct"/>
          </w:tcPr>
          <w:p w14:paraId="1EC65C3E" w14:textId="77777777" w:rsidR="002A4BDB" w:rsidRPr="00EA1BA8" w:rsidRDefault="002A4BDB" w:rsidP="002A4BDB">
            <w:pPr>
              <w:spacing w:before="60" w:after="60"/>
              <w:jc w:val="left"/>
              <w:rPr>
                <w:rFonts w:ascii="Lato" w:hAnsi="Lato"/>
                <w:sz w:val="18"/>
                <w:szCs w:val="18"/>
              </w:rPr>
            </w:pPr>
            <w:r w:rsidRPr="00EA1BA8">
              <w:rPr>
                <w:rFonts w:ascii="Lato" w:hAnsi="Lato"/>
                <w:sz w:val="18"/>
                <w:szCs w:val="18"/>
              </w:rPr>
              <w:t>Porcentaje de área cultivada (%)</w:t>
            </w:r>
          </w:p>
        </w:tc>
        <w:tc>
          <w:tcPr>
            <w:tcW w:w="2427" w:type="pct"/>
          </w:tcPr>
          <w:p w14:paraId="3ACD7226" w14:textId="77777777" w:rsidR="002A4BDB" w:rsidRPr="00EA1BA8" w:rsidRDefault="002A4BDB" w:rsidP="002A4BDB">
            <w:pPr>
              <w:spacing w:before="60" w:after="60"/>
              <w:rPr>
                <w:rFonts w:ascii="Lato" w:hAnsi="Lato"/>
                <w:sz w:val="18"/>
                <w:szCs w:val="18"/>
              </w:rPr>
            </w:pPr>
            <w:r w:rsidRPr="00EA1BA8">
              <w:rPr>
                <w:rFonts w:ascii="Lato" w:hAnsi="Lato"/>
                <w:sz w:val="18"/>
                <w:szCs w:val="18"/>
              </w:rPr>
              <w:t xml:space="preserve">Porcentaje del área total de la finca destinada a la producción. </w:t>
            </w:r>
          </w:p>
        </w:tc>
      </w:tr>
      <w:tr w:rsidR="002A4BDB" w:rsidRPr="00EA1BA8" w14:paraId="64BEA2D0" w14:textId="493C5E59" w:rsidTr="006D3D81">
        <w:tc>
          <w:tcPr>
            <w:tcW w:w="1094" w:type="pct"/>
            <w:vMerge/>
          </w:tcPr>
          <w:p w14:paraId="16C8FA74" w14:textId="77777777" w:rsidR="002A4BDB" w:rsidRPr="00EA1BA8" w:rsidRDefault="002A4BDB" w:rsidP="002A4BDB">
            <w:pPr>
              <w:spacing w:before="60" w:after="60"/>
              <w:rPr>
                <w:rFonts w:ascii="Lato" w:hAnsi="Lato"/>
                <w:b/>
                <w:smallCaps/>
                <w:sz w:val="18"/>
                <w:szCs w:val="18"/>
              </w:rPr>
            </w:pPr>
          </w:p>
        </w:tc>
        <w:tc>
          <w:tcPr>
            <w:tcW w:w="1479" w:type="pct"/>
          </w:tcPr>
          <w:p w14:paraId="373CFA33" w14:textId="77777777" w:rsidR="002A4BDB" w:rsidRPr="00EA1BA8" w:rsidRDefault="002A4BDB" w:rsidP="002A4BDB">
            <w:pPr>
              <w:spacing w:before="60" w:after="60"/>
              <w:jc w:val="left"/>
              <w:rPr>
                <w:rFonts w:ascii="Lato" w:hAnsi="Lato"/>
                <w:sz w:val="18"/>
                <w:szCs w:val="18"/>
              </w:rPr>
            </w:pPr>
            <w:r w:rsidRPr="00EA1BA8">
              <w:rPr>
                <w:rFonts w:ascii="Lato" w:hAnsi="Lato"/>
                <w:sz w:val="18"/>
                <w:szCs w:val="18"/>
              </w:rPr>
              <w:t>Densidad de siembra (plantas/ha)</w:t>
            </w:r>
          </w:p>
        </w:tc>
        <w:tc>
          <w:tcPr>
            <w:tcW w:w="2427" w:type="pct"/>
          </w:tcPr>
          <w:p w14:paraId="39574A00" w14:textId="77777777" w:rsidR="002A4BDB" w:rsidRPr="00EA1BA8" w:rsidRDefault="002A4BDB" w:rsidP="002A4BDB">
            <w:pPr>
              <w:spacing w:before="60" w:after="60"/>
              <w:rPr>
                <w:rFonts w:ascii="Lato" w:hAnsi="Lato"/>
                <w:sz w:val="18"/>
                <w:szCs w:val="18"/>
              </w:rPr>
            </w:pPr>
            <w:r w:rsidRPr="00EA1BA8">
              <w:rPr>
                <w:rFonts w:ascii="Lato" w:hAnsi="Lato"/>
                <w:sz w:val="18"/>
                <w:szCs w:val="18"/>
              </w:rPr>
              <w:t>Número de plantas sembradas por hectárea.</w:t>
            </w:r>
          </w:p>
        </w:tc>
      </w:tr>
      <w:tr w:rsidR="002A4BDB" w:rsidRPr="00EA1BA8" w14:paraId="3C284CA0" w14:textId="0F2D4C1F" w:rsidTr="006D3D81">
        <w:tc>
          <w:tcPr>
            <w:tcW w:w="1094" w:type="pct"/>
            <w:vMerge/>
          </w:tcPr>
          <w:p w14:paraId="03504083" w14:textId="77777777" w:rsidR="002A4BDB" w:rsidRPr="00EA1BA8" w:rsidRDefault="002A4BDB" w:rsidP="002A4BDB">
            <w:pPr>
              <w:spacing w:before="60" w:after="60"/>
              <w:rPr>
                <w:rFonts w:ascii="Lato" w:hAnsi="Lato"/>
                <w:b/>
                <w:smallCaps/>
                <w:sz w:val="18"/>
                <w:szCs w:val="18"/>
              </w:rPr>
            </w:pPr>
          </w:p>
        </w:tc>
        <w:tc>
          <w:tcPr>
            <w:tcW w:w="1479" w:type="pct"/>
          </w:tcPr>
          <w:p w14:paraId="38C7A5ED" w14:textId="77777777" w:rsidR="002A4BDB" w:rsidRPr="00EA1BA8" w:rsidRDefault="002A4BDB" w:rsidP="002A4BDB">
            <w:pPr>
              <w:spacing w:before="60" w:after="60"/>
              <w:jc w:val="left"/>
              <w:rPr>
                <w:rFonts w:ascii="Lato" w:hAnsi="Lato"/>
                <w:sz w:val="18"/>
                <w:szCs w:val="18"/>
              </w:rPr>
            </w:pPr>
            <w:r w:rsidRPr="00EA1BA8">
              <w:rPr>
                <w:rFonts w:ascii="Lato" w:hAnsi="Lato"/>
                <w:sz w:val="18"/>
                <w:szCs w:val="18"/>
              </w:rPr>
              <w:t>Incidencia de plagas y enfermedades (ha)</w:t>
            </w:r>
          </w:p>
        </w:tc>
        <w:tc>
          <w:tcPr>
            <w:tcW w:w="2427" w:type="pct"/>
          </w:tcPr>
          <w:p w14:paraId="5E3541C0" w14:textId="77777777" w:rsidR="002A4BDB" w:rsidRPr="00EA1BA8" w:rsidRDefault="002A4BDB" w:rsidP="002A4BDB">
            <w:pPr>
              <w:spacing w:before="60" w:after="60"/>
              <w:rPr>
                <w:rFonts w:ascii="Lato" w:hAnsi="Lato"/>
                <w:sz w:val="18"/>
                <w:szCs w:val="18"/>
              </w:rPr>
            </w:pPr>
            <w:r w:rsidRPr="00EA1BA8">
              <w:rPr>
                <w:rFonts w:ascii="Lato" w:hAnsi="Lato"/>
                <w:sz w:val="18"/>
                <w:szCs w:val="18"/>
              </w:rPr>
              <w:t>Número de hectáreas de cultivo producido al año afectadas por plagas o enfermedades.</w:t>
            </w:r>
          </w:p>
        </w:tc>
      </w:tr>
      <w:tr w:rsidR="002A4BDB" w:rsidRPr="00EA1BA8" w14:paraId="147F48AB" w14:textId="15776E36" w:rsidTr="006D3D81">
        <w:tc>
          <w:tcPr>
            <w:tcW w:w="1094" w:type="pct"/>
            <w:vMerge/>
          </w:tcPr>
          <w:p w14:paraId="711062D9" w14:textId="77777777" w:rsidR="002A4BDB" w:rsidRPr="00EA1BA8" w:rsidRDefault="002A4BDB" w:rsidP="002A4BDB">
            <w:pPr>
              <w:spacing w:before="60" w:after="60"/>
              <w:rPr>
                <w:rFonts w:ascii="Lato" w:hAnsi="Lato"/>
                <w:b/>
                <w:smallCaps/>
                <w:sz w:val="18"/>
                <w:szCs w:val="18"/>
              </w:rPr>
            </w:pPr>
          </w:p>
        </w:tc>
        <w:tc>
          <w:tcPr>
            <w:tcW w:w="1479" w:type="pct"/>
          </w:tcPr>
          <w:p w14:paraId="1CAD1F09" w14:textId="77777777" w:rsidR="002A4BDB" w:rsidRPr="00EA1BA8" w:rsidRDefault="002A4BDB" w:rsidP="002A4BDB">
            <w:pPr>
              <w:spacing w:before="60" w:after="60"/>
              <w:jc w:val="left"/>
              <w:rPr>
                <w:rFonts w:ascii="Lato" w:hAnsi="Lato"/>
                <w:sz w:val="18"/>
                <w:szCs w:val="18"/>
              </w:rPr>
            </w:pPr>
            <w:r w:rsidRPr="00EA1BA8">
              <w:rPr>
                <w:rFonts w:ascii="Lato" w:hAnsi="Lato"/>
                <w:sz w:val="18"/>
                <w:szCs w:val="18"/>
              </w:rPr>
              <w:t>Uso Equivalente de Terreno (UET)</w:t>
            </w:r>
          </w:p>
        </w:tc>
        <w:tc>
          <w:tcPr>
            <w:tcW w:w="2427" w:type="pct"/>
          </w:tcPr>
          <w:p w14:paraId="388C6E04" w14:textId="77777777" w:rsidR="002A4BDB" w:rsidRPr="00EA1BA8" w:rsidRDefault="002A4BDB" w:rsidP="002A4BDB">
            <w:pPr>
              <w:spacing w:before="60" w:after="60"/>
              <w:rPr>
                <w:rFonts w:ascii="Lato" w:hAnsi="Lato"/>
                <w:sz w:val="18"/>
                <w:szCs w:val="18"/>
              </w:rPr>
            </w:pPr>
            <w:r w:rsidRPr="00EA1BA8">
              <w:rPr>
                <w:rFonts w:ascii="Lato" w:hAnsi="Lato"/>
                <w:sz w:val="18"/>
                <w:szCs w:val="18"/>
              </w:rPr>
              <w:t>Rendimientos alcanzados al cultivar dos o más plantaciones de una forma intercalada, comparando estos resultados con los mismos cultivos, pero sembrados individualmente en un área determinada en forma de monocultivo.</w:t>
            </w:r>
          </w:p>
          <w:p w14:paraId="7E656FCF" w14:textId="77777777" w:rsidR="002A4BDB" w:rsidRPr="00EA1BA8" w:rsidRDefault="002A4BDB" w:rsidP="002A4BDB">
            <w:pPr>
              <w:spacing w:before="60" w:after="60"/>
              <w:rPr>
                <w:rFonts w:ascii="Lato" w:hAnsi="Lato"/>
                <w:sz w:val="18"/>
                <w:szCs w:val="18"/>
              </w:rPr>
            </w:pPr>
            <m:oMathPara>
              <m:oMath>
                <m:r>
                  <w:rPr>
                    <w:rFonts w:ascii="Cambria Math" w:hAnsi="Cambria Math"/>
                    <w:sz w:val="18"/>
                    <w:szCs w:val="18"/>
                  </w:rPr>
                  <m:t xml:space="preserve">UET = </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rendimientos de cultivos en agroforestería</m:t>
                        </m:r>
                      </m:num>
                      <m:den>
                        <m:r>
                          <w:rPr>
                            <w:rFonts w:ascii="Cambria Math" w:hAnsi="Cambria Math"/>
                            <w:sz w:val="18"/>
                            <w:szCs w:val="18"/>
                          </w:rPr>
                          <m:t>rendimientos de cultivos en monocultivo</m:t>
                        </m:r>
                      </m:den>
                    </m:f>
                  </m:e>
                </m:d>
                <m:r>
                  <w:rPr>
                    <w:rFonts w:ascii="Cambria Math" w:hAnsi="Cambria Math"/>
                    <w:sz w:val="18"/>
                    <w:szCs w:val="18"/>
                  </w:rPr>
                  <m:t>+</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rendimientos de árboles en agroforestería</m:t>
                        </m:r>
                      </m:num>
                      <m:den>
                        <m:r>
                          <w:rPr>
                            <w:rFonts w:ascii="Cambria Math" w:hAnsi="Cambria Math"/>
                            <w:sz w:val="18"/>
                            <w:szCs w:val="18"/>
                          </w:rPr>
                          <m:t>rendimientos de árboles en monocultivo</m:t>
                        </m:r>
                      </m:den>
                    </m:f>
                  </m:e>
                </m:d>
              </m:oMath>
            </m:oMathPara>
          </w:p>
        </w:tc>
      </w:tr>
    </w:tbl>
    <w:p w14:paraId="159AA248" w14:textId="77777777" w:rsidR="00A505EF" w:rsidRPr="00EA1BA8" w:rsidRDefault="00A505EF" w:rsidP="00652A3B">
      <w:pPr>
        <w:shd w:val="clear" w:color="auto" w:fill="FFFFFF"/>
        <w:spacing w:line="360" w:lineRule="auto"/>
        <w:rPr>
          <w:rFonts w:ascii="Lato" w:hAnsi="Lato" w:cs="Arial"/>
          <w:sz w:val="22"/>
          <w:szCs w:val="22"/>
        </w:rPr>
      </w:pPr>
    </w:p>
    <w:p w14:paraId="3925DC40" w14:textId="73807214" w:rsidR="005876F1" w:rsidRPr="00EA1BA8" w:rsidRDefault="005876F1" w:rsidP="003C6E51">
      <w:pPr>
        <w:shd w:val="clear" w:color="auto" w:fill="FFFFFF"/>
        <w:spacing w:line="360" w:lineRule="auto"/>
        <w:rPr>
          <w:rFonts w:ascii="Lato" w:hAnsi="Lato" w:cs="Arial"/>
          <w:sz w:val="22"/>
          <w:szCs w:val="22"/>
        </w:rPr>
      </w:pPr>
    </w:p>
    <w:p w14:paraId="75A0074C" w14:textId="77777777" w:rsidR="005876F1" w:rsidRPr="00EA1BA8" w:rsidRDefault="005876F1" w:rsidP="004350EF">
      <w:pPr>
        <w:rPr>
          <w:rFonts w:ascii="Lato" w:hAnsi="Lato"/>
        </w:rPr>
      </w:pPr>
    </w:p>
    <w:sectPr w:rsidR="005876F1" w:rsidRPr="00EA1BA8" w:rsidSect="0013290C">
      <w:headerReference w:type="even" r:id="rId20"/>
      <w:headerReference w:type="default" r:id="rId21"/>
      <w:footerReference w:type="even" r:id="rId22"/>
      <w:footerReference w:type="default" r:id="rId23"/>
      <w:headerReference w:type="first" r:id="rId24"/>
      <w:footerReference w:type="first" r:id="rId25"/>
      <w:pgSz w:w="11906" w:h="16838"/>
      <w:pgMar w:top="1079"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D240F" w14:textId="77777777" w:rsidR="00F47D35" w:rsidRDefault="00F47D35" w:rsidP="007B5F22">
      <w:r>
        <w:separator/>
      </w:r>
    </w:p>
  </w:endnote>
  <w:endnote w:type="continuationSeparator" w:id="0">
    <w:p w14:paraId="2C41DCDC" w14:textId="77777777" w:rsidR="00F47D35" w:rsidRDefault="00F47D35" w:rsidP="007B5F22">
      <w:r>
        <w:continuationSeparator/>
      </w:r>
    </w:p>
  </w:endnote>
  <w:endnote w:type="continuationNotice" w:id="1">
    <w:p w14:paraId="49F9BEE4" w14:textId="77777777" w:rsidR="00F47D35" w:rsidRDefault="00F47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MT">
    <w:altName w:val="Arial"/>
    <w:panose1 w:val="020B0604020202020204"/>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3FF8D" w14:textId="77777777" w:rsidR="009823F8" w:rsidRDefault="009823F8" w:rsidP="005E33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D5FA315" w14:textId="77777777" w:rsidR="009823F8" w:rsidRDefault="009823F8" w:rsidP="005E33E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2E1C" w14:textId="23F073F8" w:rsidR="009823F8" w:rsidRDefault="009823F8" w:rsidP="00A504A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14:paraId="40B0CF80" w14:textId="77777777" w:rsidR="009823F8" w:rsidRDefault="009823F8" w:rsidP="00A504AC">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225A" w14:textId="77777777" w:rsidR="009823F8" w:rsidRDefault="009823F8" w:rsidP="005E33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4AFCCEF" w14:textId="77777777" w:rsidR="009823F8" w:rsidRDefault="009823F8" w:rsidP="005E33E6">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11200" w14:textId="002CD704" w:rsidR="009823F8" w:rsidRDefault="009823F8" w:rsidP="00A504A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18</w:t>
    </w:r>
    <w:r>
      <w:rPr>
        <w:rStyle w:val="Nmerodepgina"/>
      </w:rPr>
      <w:fldChar w:fldCharType="end"/>
    </w:r>
  </w:p>
  <w:p w14:paraId="4E6C7320" w14:textId="77777777" w:rsidR="009823F8" w:rsidRDefault="009823F8" w:rsidP="00A504AC">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1E17" w14:textId="77777777" w:rsidR="009823F8" w:rsidRDefault="009823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007C" w14:textId="77777777" w:rsidR="00F47D35" w:rsidRDefault="00F47D35" w:rsidP="007B5F22">
      <w:r>
        <w:separator/>
      </w:r>
    </w:p>
  </w:footnote>
  <w:footnote w:type="continuationSeparator" w:id="0">
    <w:p w14:paraId="4D6F127D" w14:textId="77777777" w:rsidR="00F47D35" w:rsidRDefault="00F47D35" w:rsidP="007B5F22">
      <w:r>
        <w:continuationSeparator/>
      </w:r>
    </w:p>
  </w:footnote>
  <w:footnote w:type="continuationNotice" w:id="1">
    <w:p w14:paraId="629F4FBA" w14:textId="77777777" w:rsidR="00F47D35" w:rsidRDefault="00F47D35"/>
  </w:footnote>
  <w:footnote w:id="2">
    <w:p w14:paraId="5DED1314" w14:textId="0B84A763" w:rsidR="009823F8" w:rsidRPr="00930CF5" w:rsidRDefault="009823F8" w:rsidP="00667FF0">
      <w:pPr>
        <w:pStyle w:val="Textonotapie"/>
        <w:jc w:val="both"/>
        <w:rPr>
          <w:lang w:val="es-MX"/>
        </w:rPr>
      </w:pPr>
      <w:r w:rsidRPr="0035290F">
        <w:rPr>
          <w:rStyle w:val="Refdenotaalpie"/>
        </w:rPr>
        <w:footnoteRef/>
      </w:r>
      <w:r w:rsidRPr="00930CF5">
        <w:rPr>
          <w:lang w:val="es-MX"/>
        </w:rPr>
        <w:t xml:space="preserve"> </w:t>
      </w:r>
      <w:r>
        <w:rPr>
          <w:lang w:val="es-MX"/>
        </w:rPr>
        <w:t>Prácticas</w:t>
      </w:r>
      <w:r w:rsidRPr="00930CF5">
        <w:rPr>
          <w:lang w:val="es-MX"/>
        </w:rPr>
        <w:t xml:space="preserve"> productivas climáticamente inteligentes: una solución para reorientar los sistemas productivos que soportan la seguridad alimentaria considerando los impactos del cambio climático. Estas actividades deben considerar tres aspectos primordiales: 1) incrementar la sustentabilidad de estas actividades promoviendo equitativamente los ingresos, la seguridad alimentaria, el desarrollo económico y el desarrollo social de la población más vulnerable, 2) promover e incrementar la resiliencia ante el cambio climático desde lo local a lo nacional</w:t>
      </w:r>
      <w:r>
        <w:rPr>
          <w:lang w:val="es-MX"/>
        </w:rPr>
        <w:t>,</w:t>
      </w:r>
      <w:r w:rsidRPr="00930CF5">
        <w:rPr>
          <w:lang w:val="es-MX"/>
        </w:rPr>
        <w:t xml:space="preserve"> y 3) reducir y/o evitar las emisiones de gases de efecto invernadero. Todo lo anterior, fortalecido a través de prácticas, tecnologías, procesos y arreglos institucionales. Además, deberán considerar la participación activa de múltiples actores, desde los productores locales y regionales hasta el gobierno, las organizaciones no gubernamentales y otros (FAO, 2018).</w:t>
      </w:r>
    </w:p>
  </w:footnote>
  <w:footnote w:id="3">
    <w:p w14:paraId="352AA7D2" w14:textId="5981084D" w:rsidR="009823F8" w:rsidRPr="00930CF5" w:rsidRDefault="009823F8" w:rsidP="00667FF0">
      <w:pPr>
        <w:pStyle w:val="Textonotapie"/>
        <w:jc w:val="both"/>
        <w:rPr>
          <w:lang w:val="es-MX"/>
        </w:rPr>
      </w:pPr>
      <w:r w:rsidRPr="0035290F">
        <w:rPr>
          <w:rStyle w:val="Refdenotaalpie"/>
        </w:rPr>
        <w:footnoteRef/>
      </w:r>
      <w:r w:rsidRPr="00930CF5">
        <w:rPr>
          <w:lang w:val="es-MX"/>
        </w:rPr>
        <w:t xml:space="preserve"> El Documento de Evaluación del Proyecto está disponible en: </w:t>
      </w:r>
      <w:r w:rsidR="00F47D35">
        <w:fldChar w:fldCharType="begin"/>
      </w:r>
      <w:r w:rsidR="00F47D35" w:rsidRPr="0025250E">
        <w:rPr>
          <w:lang w:val="es-419"/>
        </w:rPr>
        <w:instrText xml:space="preserve"> HYPERLINK "https://documents.worldbank.org/es/pub</w:instrText>
      </w:r>
      <w:r w:rsidR="00F47D35" w:rsidRPr="0025250E">
        <w:rPr>
          <w:lang w:val="es-419"/>
        </w:rPr>
        <w:instrText xml:space="preserve">lication/documents-reports/documentdetail/987101625968877916/mexico-connecting-watershed-health-with-sustainable-livestock-and-agroforestry-production-project" </w:instrText>
      </w:r>
      <w:r w:rsidR="00F47D35">
        <w:fldChar w:fldCharType="separate"/>
      </w:r>
      <w:r w:rsidRPr="00930CF5">
        <w:rPr>
          <w:rStyle w:val="Hipervnculo"/>
          <w:lang w:val="es-MX"/>
        </w:rPr>
        <w:t>https://documents.worldbank.org/es/publication/documents-reports/documentdetail/987101625968877916/mexico-connecting-watershed-health-with-sustainable-livestock-and-agroforestry-production-project</w:t>
      </w:r>
      <w:r w:rsidR="00F47D35">
        <w:rPr>
          <w:rStyle w:val="Hipervnculo"/>
          <w:lang w:val="es-MX"/>
        </w:rPr>
        <w:fldChar w:fldCharType="end"/>
      </w:r>
      <w:r w:rsidRPr="00930CF5">
        <w:rPr>
          <w:lang w:val="es-MX"/>
        </w:rPr>
        <w:t xml:space="preserve"> </w:t>
      </w:r>
    </w:p>
  </w:footnote>
  <w:footnote w:id="4">
    <w:p w14:paraId="25D0B962" w14:textId="0706A9E7" w:rsidR="009823F8" w:rsidRPr="00930CF5" w:rsidRDefault="009823F8" w:rsidP="00667FF0">
      <w:pPr>
        <w:pStyle w:val="Textonotapie"/>
        <w:jc w:val="both"/>
        <w:rPr>
          <w:lang w:val="es-MX"/>
        </w:rPr>
      </w:pPr>
      <w:r w:rsidRPr="0035290F">
        <w:rPr>
          <w:rStyle w:val="Refdenotaalpie"/>
        </w:rPr>
        <w:footnoteRef/>
      </w:r>
      <w:r w:rsidRPr="00930CF5">
        <w:rPr>
          <w:lang w:val="es-MX"/>
        </w:rPr>
        <w:t xml:space="preserve"> Bajo la Presidencia  del INECC y con el apoyo del FMCN como Secretario, participan en el Comité Coordinador: la Secretaría de Medio Ambiente y Recursos Naturales (SEMARNAT), la Comisión Nacional para el Conocimiento y Uso de la Biodiversidad (CONABIO), la Comisión Nacional de Áreas Naturales Protegidas (CONANP), la Comisión Nacional Forestal (CONAFOR), la Comisión Nacional del Agua (CONAGUA), el Instituto Mexicano para la Tecnología del Agua (IMTA), la Secretaría de Agricultura y Desarrollo Rural (SADER), los Fideicomisos Instituidos en Relación con la Agricultura (FIRA), el Instituto Nacional de la Economía Social (INAES) y la Secretaría del Bienestar (BIENESTAR).</w:t>
      </w:r>
    </w:p>
  </w:footnote>
  <w:footnote w:id="5">
    <w:p w14:paraId="324E4702" w14:textId="182CE693" w:rsidR="009823F8" w:rsidRPr="00833887" w:rsidRDefault="009823F8" w:rsidP="00667FF0">
      <w:pPr>
        <w:pStyle w:val="Textonotapie"/>
        <w:jc w:val="both"/>
        <w:rPr>
          <w:lang w:val="es-ES"/>
        </w:rPr>
      </w:pPr>
      <w:r w:rsidRPr="0035290F">
        <w:rPr>
          <w:rStyle w:val="Refdenotaalpie"/>
        </w:rPr>
        <w:footnoteRef/>
      </w:r>
      <w:r w:rsidRPr="00930CF5">
        <w:rPr>
          <w:lang w:val="es-MX"/>
        </w:rPr>
        <w:t xml:space="preserve"> </w:t>
      </w:r>
      <w:r w:rsidRPr="00930CF5">
        <w:rPr>
          <w:lang w:val="es-MX"/>
        </w:rPr>
        <w:t>Global Environment Facility.</w:t>
      </w:r>
      <w:r w:rsidRPr="00833887">
        <w:rPr>
          <w:lang w:val="es-ES"/>
        </w:rPr>
        <w:t xml:space="preserve"> </w:t>
      </w:r>
    </w:p>
  </w:footnote>
  <w:footnote w:id="6">
    <w:p w14:paraId="613368AE" w14:textId="77777777" w:rsidR="009823F8" w:rsidRDefault="009823F8" w:rsidP="00BC750D">
      <w:pPr>
        <w:pStyle w:val="Textonotapie"/>
        <w:jc w:val="both"/>
        <w:rPr>
          <w:lang w:val="es-419"/>
        </w:rPr>
      </w:pPr>
      <w:r>
        <w:rPr>
          <w:rStyle w:val="Refdenotaalpie"/>
        </w:rPr>
        <w:footnoteRef/>
      </w:r>
      <w:r w:rsidRPr="006518D1">
        <w:rPr>
          <w:lang w:val="es-MX"/>
        </w:rPr>
        <w:t xml:space="preserve"> </w:t>
      </w:r>
      <w:r>
        <w:rPr>
          <w:lang w:val="es-419"/>
        </w:rPr>
        <w:t xml:space="preserve">De acuerdo a la Ley de Economía Social y Solidaria en sus artículos 3 y 4 mencionan: </w:t>
      </w:r>
    </w:p>
    <w:p w14:paraId="0C43B2A8" w14:textId="679438C3" w:rsidR="009823F8" w:rsidRPr="00B6761E" w:rsidRDefault="009823F8">
      <w:pPr>
        <w:pStyle w:val="Textonotapie"/>
        <w:jc w:val="both"/>
        <w:rPr>
          <w:lang w:val="es-MX"/>
        </w:rPr>
      </w:pPr>
      <w:r w:rsidRPr="00B6761E">
        <w:rPr>
          <w:lang w:val="es-MX"/>
        </w:rPr>
        <w:t>Artículo 3o. El Sector Social de la Economía es el sector de la economía a que se refiere el párrafo octavo del artículo 25 de la Constitución Política de los Estados Unidos Mexicanos, el cual funciona como un sistema socioeconómico creado por organismos de propiedad social, basados en relaciones de solidaridad, cooperación y reciprocidad, privilegiando al trabajo y al ser humano, conformados y administrados en forma asociativa, para satisfacer las necesidades de sus integrantes y comunidades donde se desarrollan, en concordancia con los términos que establece la presente Ley</w:t>
      </w:r>
      <w:r>
        <w:rPr>
          <w:lang w:val="es-MX"/>
        </w:rPr>
        <w:t>.</w:t>
      </w:r>
    </w:p>
    <w:p w14:paraId="1C298989" w14:textId="77777777" w:rsidR="009823F8" w:rsidRPr="00B6761E" w:rsidRDefault="009823F8">
      <w:pPr>
        <w:pStyle w:val="Textonotapie"/>
        <w:jc w:val="both"/>
        <w:rPr>
          <w:lang w:val="es-MX"/>
        </w:rPr>
      </w:pPr>
      <w:r w:rsidRPr="00B6761E">
        <w:rPr>
          <w:lang w:val="es-MX"/>
        </w:rPr>
        <w:t>Artículo 4o. El Sector Social de la Economía estará integrado por las siguientes formas de organización social:</w:t>
      </w:r>
    </w:p>
    <w:p w14:paraId="008E1095" w14:textId="77777777" w:rsidR="009823F8" w:rsidRPr="00B6761E" w:rsidRDefault="009823F8">
      <w:pPr>
        <w:pStyle w:val="Textonotapie"/>
        <w:spacing w:after="0"/>
        <w:jc w:val="both"/>
        <w:rPr>
          <w:lang w:val="es-MX"/>
        </w:rPr>
      </w:pPr>
      <w:r w:rsidRPr="00B6761E">
        <w:rPr>
          <w:lang w:val="es-MX"/>
        </w:rPr>
        <w:t xml:space="preserve"> I. Ejidos; </w:t>
      </w:r>
    </w:p>
    <w:p w14:paraId="651EE65D" w14:textId="77777777" w:rsidR="009823F8" w:rsidRPr="00B6761E" w:rsidRDefault="009823F8">
      <w:pPr>
        <w:pStyle w:val="Textonotapie"/>
        <w:spacing w:after="0"/>
        <w:jc w:val="both"/>
        <w:rPr>
          <w:lang w:val="es-MX"/>
        </w:rPr>
      </w:pPr>
      <w:r w:rsidRPr="00B6761E">
        <w:rPr>
          <w:lang w:val="es-MX"/>
        </w:rPr>
        <w:t>II. Comunidades;</w:t>
      </w:r>
    </w:p>
    <w:p w14:paraId="6D786D81" w14:textId="77777777" w:rsidR="009823F8" w:rsidRPr="00B6761E" w:rsidRDefault="009823F8">
      <w:pPr>
        <w:pStyle w:val="Textonotapie"/>
        <w:spacing w:after="0"/>
        <w:jc w:val="both"/>
        <w:rPr>
          <w:lang w:val="es-MX"/>
        </w:rPr>
      </w:pPr>
      <w:r w:rsidRPr="00B6761E">
        <w:rPr>
          <w:lang w:val="es-MX"/>
        </w:rPr>
        <w:t xml:space="preserve"> III. Organizaciones de trabajadores; </w:t>
      </w:r>
    </w:p>
    <w:p w14:paraId="400DCC7F" w14:textId="77777777" w:rsidR="009823F8" w:rsidRPr="00B6761E" w:rsidRDefault="009823F8">
      <w:pPr>
        <w:pStyle w:val="Textonotapie"/>
        <w:spacing w:after="0"/>
        <w:jc w:val="both"/>
        <w:rPr>
          <w:lang w:val="es-MX"/>
        </w:rPr>
      </w:pPr>
      <w:r w:rsidRPr="00B6761E">
        <w:rPr>
          <w:lang w:val="es-MX"/>
        </w:rPr>
        <w:t xml:space="preserve">IV. Sociedades Cooperativas; </w:t>
      </w:r>
    </w:p>
    <w:p w14:paraId="6C6B0DDC" w14:textId="77777777" w:rsidR="009823F8" w:rsidRPr="00B6761E" w:rsidRDefault="009823F8">
      <w:pPr>
        <w:pStyle w:val="Textonotapie"/>
        <w:spacing w:after="0"/>
        <w:jc w:val="both"/>
        <w:rPr>
          <w:lang w:val="es-MX"/>
        </w:rPr>
      </w:pPr>
      <w:r w:rsidRPr="00B6761E">
        <w:rPr>
          <w:lang w:val="es-MX"/>
        </w:rPr>
        <w:t xml:space="preserve">V. Empresas que pertenezcan mayoritaria o exclusivamente a los trabajadores; y </w:t>
      </w:r>
    </w:p>
    <w:p w14:paraId="61FF9613" w14:textId="56FCE34F" w:rsidR="009823F8" w:rsidRPr="006518D1" w:rsidRDefault="009823F8" w:rsidP="00667FF0">
      <w:pPr>
        <w:pStyle w:val="Textonotapie"/>
        <w:jc w:val="both"/>
        <w:rPr>
          <w:lang w:val="es-MX"/>
        </w:rPr>
      </w:pPr>
      <w:r w:rsidRPr="00B6761E">
        <w:rPr>
          <w:lang w:val="es-MX"/>
        </w:rPr>
        <w:t>VI. En general, de todas las formas de organización social para la producción, distribución y consumo de bienes y servicios socialmente necesarios</w:t>
      </w:r>
      <w:r>
        <w:rPr>
          <w:lang w:val="es-MX"/>
        </w:rPr>
        <w:t>.</w:t>
      </w:r>
    </w:p>
  </w:footnote>
  <w:footnote w:id="7">
    <w:p w14:paraId="1AD887D3" w14:textId="03F7EDDA" w:rsidR="009823F8" w:rsidRPr="00025670" w:rsidRDefault="009823F8" w:rsidP="00BC750D">
      <w:pPr>
        <w:pStyle w:val="Textonotapie"/>
        <w:jc w:val="both"/>
        <w:rPr>
          <w:lang w:val="es-MX"/>
        </w:rPr>
      </w:pPr>
      <w:r w:rsidRPr="00025670">
        <w:rPr>
          <w:rStyle w:val="Refdenotaalpie"/>
        </w:rPr>
        <w:footnoteRef/>
      </w:r>
      <w:r w:rsidRPr="00025670">
        <w:rPr>
          <w:lang w:val="es-MX"/>
        </w:rPr>
        <w:t xml:space="preserve"> </w:t>
      </w:r>
      <w:r w:rsidRPr="00025670">
        <w:rPr>
          <w:lang w:val="es-MX"/>
        </w:rPr>
        <w:t>Para el proyecto CONECTA, OLLC es toda asociación, agrupación u organización legalmente constituida con las capacidades para recibir, administrar y aplicar recursos de acuerdo a la ley, pudiendo ser asociaciones civiles (AC), sociedades de solidaridad social (SSS), sociedades de producción rural de responsabilidad limitada (SPR de RL), sociedades civiles, instituciones académicas, Juntas Intermunicipales, entre otras. Algunas agrupaciones de las antes mencionadas podrán firmar contratos de prestación de servicios o contratos de donativos, lo anterior dependerá del estatus legal que tengan ante las autoridades fiscales del país. Estas OLLC agrupan a los beneficiarios que incluyen comunidades locales, pequeños propietarios y grupos productivos.</w:t>
      </w:r>
    </w:p>
  </w:footnote>
  <w:footnote w:id="8">
    <w:p w14:paraId="2FF452A9" w14:textId="474A8CE8" w:rsidR="009823F8" w:rsidRPr="001D2DC9" w:rsidRDefault="009823F8" w:rsidP="00925101">
      <w:pPr>
        <w:pStyle w:val="Textonotapie"/>
        <w:jc w:val="both"/>
        <w:rPr>
          <w:lang w:val="es-419"/>
        </w:rPr>
      </w:pPr>
      <w:r w:rsidRPr="001D2DC9">
        <w:rPr>
          <w:rStyle w:val="Refdenotaalpie"/>
        </w:rPr>
        <w:footnoteRef/>
      </w:r>
      <w:r w:rsidRPr="001D2DC9">
        <w:rPr>
          <w:lang w:val="es-419"/>
        </w:rPr>
        <w:t xml:space="preserve"> Marco de Gestión Ambiental y Social (MGAS) y sus Apéndices, Plan de Participación de Partes Interesadas (PPPI), Marco de Procedimiento para restricciones involuntarias de acceso al uso de recursos naturales en Áreas Naturales Protegidas (MP), y Marco de Planificación para Pueblos Indígenas (MPPI).</w:t>
      </w:r>
      <w:r w:rsidRPr="005728B3">
        <w:rPr>
          <w:lang w:val="es-419"/>
        </w:rPr>
        <w:t xml:space="preserve"> </w:t>
      </w:r>
      <w:r>
        <w:rPr>
          <w:lang w:val="es-419"/>
        </w:rPr>
        <w:t xml:space="preserve">Estos documentos están disponibles en: </w:t>
      </w:r>
      <w:r w:rsidR="00F47D35">
        <w:fldChar w:fldCharType="begin"/>
      </w:r>
      <w:r w:rsidR="00F47D35" w:rsidRPr="0025250E">
        <w:rPr>
          <w:lang w:val="es-419"/>
        </w:rPr>
        <w:instrText xml:space="preserve"> HYPERLINK "https://fmcn.org/es/proyectos/conecta" </w:instrText>
      </w:r>
      <w:r w:rsidR="00F47D35">
        <w:fldChar w:fldCharType="separate"/>
      </w:r>
      <w:r w:rsidRPr="00D759FE">
        <w:rPr>
          <w:rStyle w:val="Hipervnculo"/>
          <w:lang w:val="es-419"/>
        </w:rPr>
        <w:t>https://fmcn.org/es/proyectos/conecta</w:t>
      </w:r>
      <w:r w:rsidR="00F47D35">
        <w:rPr>
          <w:rStyle w:val="Hipervnculo"/>
          <w:lang w:val="es-419"/>
        </w:rPr>
        <w:fldChar w:fldCharType="end"/>
      </w:r>
      <w:r>
        <w:rPr>
          <w:lang w:val="es-419"/>
        </w:rPr>
        <w:t xml:space="preserve"> </w:t>
      </w:r>
    </w:p>
  </w:footnote>
  <w:footnote w:id="9">
    <w:p w14:paraId="45CFBB65" w14:textId="21C3A2B3" w:rsidR="009823F8" w:rsidRPr="009B72A8" w:rsidRDefault="009823F8">
      <w:pPr>
        <w:pStyle w:val="Textonotapie"/>
        <w:rPr>
          <w:lang w:val="es-419"/>
        </w:rPr>
      </w:pPr>
      <w:r w:rsidRPr="009B72A8">
        <w:rPr>
          <w:rStyle w:val="Refdenotaalpie"/>
        </w:rPr>
        <w:footnoteRef/>
      </w:r>
      <w:r w:rsidRPr="009B72A8">
        <w:rPr>
          <w:lang w:val="es-419"/>
        </w:rPr>
        <w:t xml:space="preserve"> https://projects.bancomundial.org/es/projects-operations/environmental-and-social-policies</w:t>
      </w:r>
    </w:p>
  </w:footnote>
  <w:footnote w:id="10">
    <w:p w14:paraId="3F1BD1A7" w14:textId="77777777" w:rsidR="009823F8" w:rsidRPr="00DE42C8" w:rsidRDefault="009823F8">
      <w:pPr>
        <w:pStyle w:val="Textonotapie"/>
        <w:rPr>
          <w:lang w:val="es-419"/>
        </w:rPr>
      </w:pPr>
      <w:r>
        <w:rPr>
          <w:rStyle w:val="Refdenotaalpie"/>
        </w:rPr>
        <w:footnoteRef/>
      </w:r>
      <w:r w:rsidRPr="00DE42C8">
        <w:rPr>
          <w:lang w:val="es-419"/>
        </w:rPr>
        <w:t xml:space="preserve"> https://fmcn.org/es/proyectos/conecta </w:t>
      </w:r>
    </w:p>
    <w:p w14:paraId="01200F06" w14:textId="617E2344" w:rsidR="009823F8" w:rsidRPr="00F22852" w:rsidRDefault="009823F8">
      <w:pPr>
        <w:pStyle w:val="Textonotapie"/>
        <w:rPr>
          <w:lang w:val="es-MX"/>
        </w:rPr>
      </w:pPr>
      <w:r w:rsidRPr="00DE42C8">
        <w:rPr>
          <w:lang w:val="es-419"/>
        </w:rPr>
        <w:t>https://documents.worldbank.org/es/publication/documents-reports/documentdetail/987101625968877916/mexico-connecting-watershed-health-with-sustainable-livestock-and-agroforestry-production-project</w:t>
      </w:r>
    </w:p>
  </w:footnote>
  <w:footnote w:id="11">
    <w:p w14:paraId="37C65639" w14:textId="77777777" w:rsidR="003757F6" w:rsidRDefault="003757F6" w:rsidP="003757F6">
      <w:pPr>
        <w:pStyle w:val="Textonotapie"/>
        <w:jc w:val="both"/>
        <w:rPr>
          <w:lang w:val="es-MX"/>
        </w:rPr>
      </w:pPr>
      <w:r>
        <w:rPr>
          <w:rStyle w:val="Refdenotaalpie"/>
        </w:rPr>
        <w:footnoteRef/>
      </w:r>
      <w:r>
        <w:rPr>
          <w:lang w:val="es-419"/>
        </w:rPr>
        <w:t xml:space="preserve"> </w:t>
      </w:r>
      <w:r>
        <w:rPr>
          <w:lang w:val="es-419"/>
        </w:rPr>
        <w:t>Principios, valores y prácticas de la economía social: los principios y valores de acuerdo a los artículos 9 y 10 de la Ley de Economía Social y Solidaria orientan la actuación y organización interna de los Organismos del Sector Social de Economía. Los principios son: 1. Interés por la comunidad, 2. Forma autogestionaria de trabajo, 3. Autonomía e independencia y 4 Régimen democrático y participativo. Los valores son: 1. Pluralidad, 2. Transparencia, 3. Autogestión, 4. Ayuda mutua, 5. Democracia, 6. Honestidad, 7. Solidaridad, 8. Igualdad, 9. Equidad, 10. Confianza, 11. Justicia, 12. Subsidiaridad, 13. Responsabilidad compartida.</w:t>
      </w:r>
    </w:p>
  </w:footnote>
  <w:footnote w:id="12">
    <w:p w14:paraId="2FF6FC49" w14:textId="18F09291" w:rsidR="009823F8" w:rsidRPr="00001DCF" w:rsidRDefault="009823F8" w:rsidP="00001DCF">
      <w:pPr>
        <w:pStyle w:val="Textonotapie"/>
        <w:jc w:val="both"/>
        <w:rPr>
          <w:lang w:val="es-MX"/>
        </w:rPr>
      </w:pPr>
      <w:r>
        <w:rPr>
          <w:rStyle w:val="Refdenotaalpie"/>
        </w:rPr>
        <w:footnoteRef/>
      </w:r>
      <w:r w:rsidRPr="00001DCF">
        <w:rPr>
          <w:lang w:val="es-419"/>
        </w:rPr>
        <w:t xml:space="preserve"> Estos indicadores alimentarán el resultado del tercer indicador del objetivo de desarrollo del proyecto CONECTA, “Porcentaje de grupos de productores que aplican prácticas climáticamente inteligentes que aumentan la productividad en al menos 10% (unidad de medida: Porcentaje)”.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579B" w14:textId="60710C06" w:rsidR="0025250E" w:rsidRDefault="0025250E">
    <w:pPr>
      <w:pStyle w:val="Encabezado"/>
    </w:pPr>
    <w:r>
      <w:rPr>
        <w:noProof/>
        <w:lang w:val="es-ES"/>
      </w:rPr>
      <w:drawing>
        <wp:anchor distT="0" distB="0" distL="114300" distR="114300" simplePos="0" relativeHeight="251661312" behindDoc="1" locked="0" layoutInCell="1" allowOverlap="1" wp14:anchorId="6BE72469" wp14:editId="4838E998">
          <wp:simplePos x="0" y="0"/>
          <wp:positionH relativeFrom="margin">
            <wp:posOffset>-628650</wp:posOffset>
          </wp:positionH>
          <wp:positionV relativeFrom="page">
            <wp:posOffset>179523</wp:posOffset>
          </wp:positionV>
          <wp:extent cx="6719570" cy="4286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6719570" cy="4286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8C8C" w14:textId="79E4147A" w:rsidR="009823F8" w:rsidRDefault="0025250E" w:rsidP="000F0C61">
    <w:pPr>
      <w:pStyle w:val="Encabezado"/>
      <w:jc w:val="right"/>
    </w:pPr>
    <w:r>
      <w:rPr>
        <w:noProof/>
        <w:lang w:val="es-ES"/>
      </w:rPr>
      <w:drawing>
        <wp:anchor distT="0" distB="0" distL="114300" distR="114300" simplePos="0" relativeHeight="251659264" behindDoc="1" locked="0" layoutInCell="1" allowOverlap="1" wp14:anchorId="3DF28687" wp14:editId="024235C4">
          <wp:simplePos x="0" y="0"/>
          <wp:positionH relativeFrom="margin">
            <wp:align>center</wp:align>
          </wp:positionH>
          <wp:positionV relativeFrom="page">
            <wp:posOffset>130175</wp:posOffset>
          </wp:positionV>
          <wp:extent cx="6719570" cy="4286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6719570" cy="428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30035" w14:textId="77777777" w:rsidR="009823F8" w:rsidRDefault="009823F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6852C" w14:textId="39FFDFD8" w:rsidR="009823F8" w:rsidRDefault="0025250E">
    <w:pPr>
      <w:pStyle w:val="Encabezado"/>
    </w:pPr>
    <w:r>
      <w:rPr>
        <w:noProof/>
        <w:lang w:val="es-ES"/>
      </w:rPr>
      <w:drawing>
        <wp:anchor distT="0" distB="0" distL="114300" distR="114300" simplePos="0" relativeHeight="251665408" behindDoc="1" locked="0" layoutInCell="1" allowOverlap="1" wp14:anchorId="283B32EB" wp14:editId="222B0E79">
          <wp:simplePos x="0" y="0"/>
          <wp:positionH relativeFrom="margin">
            <wp:align>center</wp:align>
          </wp:positionH>
          <wp:positionV relativeFrom="page">
            <wp:posOffset>146867</wp:posOffset>
          </wp:positionV>
          <wp:extent cx="6719570" cy="4286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6719570" cy="428625"/>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7A0D" w14:textId="6C2D7280" w:rsidR="009823F8" w:rsidRDefault="0025250E" w:rsidP="000F0C61">
    <w:pPr>
      <w:pStyle w:val="Encabezado"/>
      <w:jc w:val="right"/>
    </w:pPr>
    <w:r>
      <w:rPr>
        <w:noProof/>
        <w:lang w:val="es-ES"/>
      </w:rPr>
      <w:drawing>
        <wp:anchor distT="0" distB="0" distL="114300" distR="114300" simplePos="0" relativeHeight="251663360" behindDoc="1" locked="0" layoutInCell="1" allowOverlap="1" wp14:anchorId="268E8E70" wp14:editId="33E82700">
          <wp:simplePos x="0" y="0"/>
          <wp:positionH relativeFrom="margin">
            <wp:align>center</wp:align>
          </wp:positionH>
          <wp:positionV relativeFrom="page">
            <wp:posOffset>138703</wp:posOffset>
          </wp:positionV>
          <wp:extent cx="6719570" cy="42862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6719570" cy="4286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5E1"/>
    <w:multiLevelType w:val="hybridMultilevel"/>
    <w:tmpl w:val="E10E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67D08"/>
    <w:multiLevelType w:val="hybridMultilevel"/>
    <w:tmpl w:val="929AAE2C"/>
    <w:lvl w:ilvl="0" w:tplc="953A4C6E">
      <w:start w:val="1"/>
      <w:numFmt w:val="decimal"/>
      <w:lvlText w:val="%1."/>
      <w:lvlJc w:val="left"/>
      <w:pPr>
        <w:ind w:left="438" w:hanging="360"/>
      </w:pPr>
      <w:rPr>
        <w:rFonts w:hint="default"/>
      </w:rPr>
    </w:lvl>
    <w:lvl w:ilvl="1" w:tplc="080A0019">
      <w:start w:val="1"/>
      <w:numFmt w:val="lowerLetter"/>
      <w:lvlText w:val="%2."/>
      <w:lvlJc w:val="left"/>
      <w:pPr>
        <w:ind w:left="1158" w:hanging="360"/>
      </w:pPr>
    </w:lvl>
    <w:lvl w:ilvl="2" w:tplc="080A001B" w:tentative="1">
      <w:start w:val="1"/>
      <w:numFmt w:val="lowerRoman"/>
      <w:lvlText w:val="%3."/>
      <w:lvlJc w:val="right"/>
      <w:pPr>
        <w:ind w:left="1878" w:hanging="180"/>
      </w:pPr>
    </w:lvl>
    <w:lvl w:ilvl="3" w:tplc="080A000F" w:tentative="1">
      <w:start w:val="1"/>
      <w:numFmt w:val="decimal"/>
      <w:lvlText w:val="%4."/>
      <w:lvlJc w:val="left"/>
      <w:pPr>
        <w:ind w:left="2598" w:hanging="360"/>
      </w:pPr>
    </w:lvl>
    <w:lvl w:ilvl="4" w:tplc="080A0019" w:tentative="1">
      <w:start w:val="1"/>
      <w:numFmt w:val="lowerLetter"/>
      <w:lvlText w:val="%5."/>
      <w:lvlJc w:val="left"/>
      <w:pPr>
        <w:ind w:left="3318" w:hanging="360"/>
      </w:pPr>
    </w:lvl>
    <w:lvl w:ilvl="5" w:tplc="080A001B" w:tentative="1">
      <w:start w:val="1"/>
      <w:numFmt w:val="lowerRoman"/>
      <w:lvlText w:val="%6."/>
      <w:lvlJc w:val="right"/>
      <w:pPr>
        <w:ind w:left="4038" w:hanging="180"/>
      </w:pPr>
    </w:lvl>
    <w:lvl w:ilvl="6" w:tplc="080A000F" w:tentative="1">
      <w:start w:val="1"/>
      <w:numFmt w:val="decimal"/>
      <w:lvlText w:val="%7."/>
      <w:lvlJc w:val="left"/>
      <w:pPr>
        <w:ind w:left="4758" w:hanging="360"/>
      </w:pPr>
    </w:lvl>
    <w:lvl w:ilvl="7" w:tplc="080A0019" w:tentative="1">
      <w:start w:val="1"/>
      <w:numFmt w:val="lowerLetter"/>
      <w:lvlText w:val="%8."/>
      <w:lvlJc w:val="left"/>
      <w:pPr>
        <w:ind w:left="5478" w:hanging="360"/>
      </w:pPr>
    </w:lvl>
    <w:lvl w:ilvl="8" w:tplc="080A001B" w:tentative="1">
      <w:start w:val="1"/>
      <w:numFmt w:val="lowerRoman"/>
      <w:lvlText w:val="%9."/>
      <w:lvlJc w:val="right"/>
      <w:pPr>
        <w:ind w:left="6198" w:hanging="180"/>
      </w:pPr>
    </w:lvl>
  </w:abstractNum>
  <w:abstractNum w:abstractNumId="2" w15:restartNumberingAfterBreak="0">
    <w:nsid w:val="13194B75"/>
    <w:multiLevelType w:val="hybridMultilevel"/>
    <w:tmpl w:val="1FECEB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A50D84"/>
    <w:multiLevelType w:val="hybridMultilevel"/>
    <w:tmpl w:val="57303B2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2D03634"/>
    <w:multiLevelType w:val="hybridMultilevel"/>
    <w:tmpl w:val="3A0AF390"/>
    <w:lvl w:ilvl="0" w:tplc="7F8A73DC">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6564EF9"/>
    <w:multiLevelType w:val="hybridMultilevel"/>
    <w:tmpl w:val="B7826EF8"/>
    <w:lvl w:ilvl="0" w:tplc="04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57F52298"/>
    <w:multiLevelType w:val="hybridMultilevel"/>
    <w:tmpl w:val="B1D85A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242163E"/>
    <w:multiLevelType w:val="hybridMultilevel"/>
    <w:tmpl w:val="EC0E583C"/>
    <w:lvl w:ilvl="0" w:tplc="080A0013">
      <w:start w:val="1"/>
      <w:numFmt w:val="upperRoman"/>
      <w:lvlText w:val="%1."/>
      <w:lvlJc w:val="right"/>
      <w:pPr>
        <w:ind w:left="360" w:hanging="360"/>
      </w:pPr>
      <w:rPr>
        <w:rFonts w:hint="default"/>
      </w:rPr>
    </w:lvl>
    <w:lvl w:ilvl="1" w:tplc="07045F5A">
      <w:start w:val="1"/>
      <w:numFmt w:val="decimal"/>
      <w:lvlText w:val="%2."/>
      <w:lvlJc w:val="left"/>
      <w:pPr>
        <w:ind w:left="1500" w:hanging="780"/>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73AE1849"/>
    <w:multiLevelType w:val="hybridMultilevel"/>
    <w:tmpl w:val="D81C44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2"/>
  </w:num>
  <w:num w:numId="6">
    <w:abstractNumId w:val="1"/>
  </w:num>
  <w:num w:numId="7">
    <w:abstractNumId w:val="4"/>
  </w:num>
  <w:num w:numId="8">
    <w:abstractNumId w:val="0"/>
  </w:num>
  <w:num w:numId="9">
    <w:abstractNumId w:val="5"/>
    <w:lvlOverride w:ilvl="0">
      <w:startOverride w:val="1"/>
    </w:lvlOverride>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tDQxMjU3NTY3tjBT0lEKTi0uzszPAykwrAUAkrEuqywAAAA="/>
  </w:docVars>
  <w:rsids>
    <w:rsidRoot w:val="008E1E15"/>
    <w:rsid w:val="000001F2"/>
    <w:rsid w:val="000005DF"/>
    <w:rsid w:val="00000809"/>
    <w:rsid w:val="00001596"/>
    <w:rsid w:val="00001A18"/>
    <w:rsid w:val="00001DCF"/>
    <w:rsid w:val="0000202E"/>
    <w:rsid w:val="00003054"/>
    <w:rsid w:val="0000387B"/>
    <w:rsid w:val="00003BF6"/>
    <w:rsid w:val="00003F55"/>
    <w:rsid w:val="0000469A"/>
    <w:rsid w:val="00004C1F"/>
    <w:rsid w:val="00005649"/>
    <w:rsid w:val="00006392"/>
    <w:rsid w:val="0000667B"/>
    <w:rsid w:val="00006770"/>
    <w:rsid w:val="00006834"/>
    <w:rsid w:val="00006E08"/>
    <w:rsid w:val="00007C83"/>
    <w:rsid w:val="00010108"/>
    <w:rsid w:val="00011B19"/>
    <w:rsid w:val="00012599"/>
    <w:rsid w:val="000125CE"/>
    <w:rsid w:val="000132E6"/>
    <w:rsid w:val="000134EF"/>
    <w:rsid w:val="00014406"/>
    <w:rsid w:val="00015064"/>
    <w:rsid w:val="00015ED4"/>
    <w:rsid w:val="00016082"/>
    <w:rsid w:val="00017DAE"/>
    <w:rsid w:val="00017EE4"/>
    <w:rsid w:val="000201BF"/>
    <w:rsid w:val="00021FEB"/>
    <w:rsid w:val="000226DA"/>
    <w:rsid w:val="000227EF"/>
    <w:rsid w:val="00022B8C"/>
    <w:rsid w:val="0002376B"/>
    <w:rsid w:val="00024DC5"/>
    <w:rsid w:val="00025670"/>
    <w:rsid w:val="00025D7F"/>
    <w:rsid w:val="000302E7"/>
    <w:rsid w:val="000306D9"/>
    <w:rsid w:val="0003095A"/>
    <w:rsid w:val="00030CCF"/>
    <w:rsid w:val="00030F7B"/>
    <w:rsid w:val="00031F2A"/>
    <w:rsid w:val="00032157"/>
    <w:rsid w:val="00032CAD"/>
    <w:rsid w:val="00033882"/>
    <w:rsid w:val="00034742"/>
    <w:rsid w:val="000348A0"/>
    <w:rsid w:val="00036A8B"/>
    <w:rsid w:val="00036E35"/>
    <w:rsid w:val="000374F9"/>
    <w:rsid w:val="00037563"/>
    <w:rsid w:val="00037DD4"/>
    <w:rsid w:val="0004047C"/>
    <w:rsid w:val="00040517"/>
    <w:rsid w:val="00040832"/>
    <w:rsid w:val="0004181C"/>
    <w:rsid w:val="00041D37"/>
    <w:rsid w:val="00041DDC"/>
    <w:rsid w:val="00042345"/>
    <w:rsid w:val="000426D2"/>
    <w:rsid w:val="00042D10"/>
    <w:rsid w:val="00043B01"/>
    <w:rsid w:val="00043B6F"/>
    <w:rsid w:val="00043CE9"/>
    <w:rsid w:val="00043D30"/>
    <w:rsid w:val="00043D6B"/>
    <w:rsid w:val="00043DF0"/>
    <w:rsid w:val="0004464B"/>
    <w:rsid w:val="00044D9D"/>
    <w:rsid w:val="00045F71"/>
    <w:rsid w:val="000463F2"/>
    <w:rsid w:val="000468F7"/>
    <w:rsid w:val="00046CCF"/>
    <w:rsid w:val="00047663"/>
    <w:rsid w:val="000505A8"/>
    <w:rsid w:val="0005241B"/>
    <w:rsid w:val="000529FE"/>
    <w:rsid w:val="00052B72"/>
    <w:rsid w:val="00052D2A"/>
    <w:rsid w:val="0005302F"/>
    <w:rsid w:val="000535E0"/>
    <w:rsid w:val="0005419E"/>
    <w:rsid w:val="00054795"/>
    <w:rsid w:val="00056357"/>
    <w:rsid w:val="0006036E"/>
    <w:rsid w:val="000605D8"/>
    <w:rsid w:val="0006113D"/>
    <w:rsid w:val="000612B0"/>
    <w:rsid w:val="00061FA7"/>
    <w:rsid w:val="0006260C"/>
    <w:rsid w:val="00062D02"/>
    <w:rsid w:val="0006335A"/>
    <w:rsid w:val="00063814"/>
    <w:rsid w:val="00064C46"/>
    <w:rsid w:val="00065974"/>
    <w:rsid w:val="00065F2D"/>
    <w:rsid w:val="000664C6"/>
    <w:rsid w:val="000703F2"/>
    <w:rsid w:val="00070E8F"/>
    <w:rsid w:val="000712DF"/>
    <w:rsid w:val="0007144D"/>
    <w:rsid w:val="00072EE9"/>
    <w:rsid w:val="000730B7"/>
    <w:rsid w:val="00073231"/>
    <w:rsid w:val="00073345"/>
    <w:rsid w:val="000739D8"/>
    <w:rsid w:val="00073C39"/>
    <w:rsid w:val="0007454D"/>
    <w:rsid w:val="00075338"/>
    <w:rsid w:val="00075706"/>
    <w:rsid w:val="00075981"/>
    <w:rsid w:val="0007606B"/>
    <w:rsid w:val="00076109"/>
    <w:rsid w:val="000765CE"/>
    <w:rsid w:val="00082FF4"/>
    <w:rsid w:val="00083181"/>
    <w:rsid w:val="000839A5"/>
    <w:rsid w:val="00084B52"/>
    <w:rsid w:val="00085379"/>
    <w:rsid w:val="0008543B"/>
    <w:rsid w:val="00085536"/>
    <w:rsid w:val="0008684E"/>
    <w:rsid w:val="00086C0D"/>
    <w:rsid w:val="00086E84"/>
    <w:rsid w:val="00087C3E"/>
    <w:rsid w:val="00092006"/>
    <w:rsid w:val="00092178"/>
    <w:rsid w:val="00092435"/>
    <w:rsid w:val="000936A1"/>
    <w:rsid w:val="0009560C"/>
    <w:rsid w:val="00095B38"/>
    <w:rsid w:val="000962F5"/>
    <w:rsid w:val="00096887"/>
    <w:rsid w:val="00097AC4"/>
    <w:rsid w:val="00097F79"/>
    <w:rsid w:val="000A16FD"/>
    <w:rsid w:val="000A1AE0"/>
    <w:rsid w:val="000A3354"/>
    <w:rsid w:val="000A5331"/>
    <w:rsid w:val="000A6EF1"/>
    <w:rsid w:val="000A7626"/>
    <w:rsid w:val="000A7967"/>
    <w:rsid w:val="000B0BF8"/>
    <w:rsid w:val="000B0C6A"/>
    <w:rsid w:val="000B0F2A"/>
    <w:rsid w:val="000B16CE"/>
    <w:rsid w:val="000B18DD"/>
    <w:rsid w:val="000B26C8"/>
    <w:rsid w:val="000B292F"/>
    <w:rsid w:val="000B2CD1"/>
    <w:rsid w:val="000B457B"/>
    <w:rsid w:val="000B5438"/>
    <w:rsid w:val="000B5BD2"/>
    <w:rsid w:val="000B70C5"/>
    <w:rsid w:val="000B761E"/>
    <w:rsid w:val="000C1415"/>
    <w:rsid w:val="000C16A3"/>
    <w:rsid w:val="000C1E96"/>
    <w:rsid w:val="000C3033"/>
    <w:rsid w:val="000C31E1"/>
    <w:rsid w:val="000C385B"/>
    <w:rsid w:val="000C3A90"/>
    <w:rsid w:val="000C3EC2"/>
    <w:rsid w:val="000C5AE6"/>
    <w:rsid w:val="000C5E3E"/>
    <w:rsid w:val="000C6287"/>
    <w:rsid w:val="000C66B7"/>
    <w:rsid w:val="000C66E1"/>
    <w:rsid w:val="000C6DFF"/>
    <w:rsid w:val="000C7A1C"/>
    <w:rsid w:val="000D0120"/>
    <w:rsid w:val="000D02C4"/>
    <w:rsid w:val="000D0357"/>
    <w:rsid w:val="000D109B"/>
    <w:rsid w:val="000D18E3"/>
    <w:rsid w:val="000D1F60"/>
    <w:rsid w:val="000D36CE"/>
    <w:rsid w:val="000D4986"/>
    <w:rsid w:val="000D5ACE"/>
    <w:rsid w:val="000D79F4"/>
    <w:rsid w:val="000E0A21"/>
    <w:rsid w:val="000E1672"/>
    <w:rsid w:val="000E1E10"/>
    <w:rsid w:val="000E1E8D"/>
    <w:rsid w:val="000E290B"/>
    <w:rsid w:val="000E2B4E"/>
    <w:rsid w:val="000E2B78"/>
    <w:rsid w:val="000E2D0C"/>
    <w:rsid w:val="000E55AC"/>
    <w:rsid w:val="000E5AC1"/>
    <w:rsid w:val="000E63A8"/>
    <w:rsid w:val="000E782D"/>
    <w:rsid w:val="000E7AE1"/>
    <w:rsid w:val="000E7FE2"/>
    <w:rsid w:val="000F0C61"/>
    <w:rsid w:val="000F15D2"/>
    <w:rsid w:val="000F17FA"/>
    <w:rsid w:val="000F2270"/>
    <w:rsid w:val="000F25D4"/>
    <w:rsid w:val="000F4C4F"/>
    <w:rsid w:val="000F7BDE"/>
    <w:rsid w:val="001024A0"/>
    <w:rsid w:val="00103209"/>
    <w:rsid w:val="0010404F"/>
    <w:rsid w:val="0010565A"/>
    <w:rsid w:val="00105888"/>
    <w:rsid w:val="00105BAC"/>
    <w:rsid w:val="001063A6"/>
    <w:rsid w:val="0010676C"/>
    <w:rsid w:val="001072DF"/>
    <w:rsid w:val="00107DEA"/>
    <w:rsid w:val="0011119E"/>
    <w:rsid w:val="001113E5"/>
    <w:rsid w:val="00112922"/>
    <w:rsid w:val="00114078"/>
    <w:rsid w:val="00114108"/>
    <w:rsid w:val="00114365"/>
    <w:rsid w:val="00115021"/>
    <w:rsid w:val="0011565A"/>
    <w:rsid w:val="00115E21"/>
    <w:rsid w:val="00117755"/>
    <w:rsid w:val="001202F5"/>
    <w:rsid w:val="00121A1A"/>
    <w:rsid w:val="00121AC6"/>
    <w:rsid w:val="00122644"/>
    <w:rsid w:val="00122D2E"/>
    <w:rsid w:val="0012341C"/>
    <w:rsid w:val="00123BA3"/>
    <w:rsid w:val="0012590D"/>
    <w:rsid w:val="00125C8E"/>
    <w:rsid w:val="001260A2"/>
    <w:rsid w:val="0012726A"/>
    <w:rsid w:val="001308DF"/>
    <w:rsid w:val="001314FA"/>
    <w:rsid w:val="001315AE"/>
    <w:rsid w:val="00131963"/>
    <w:rsid w:val="00131C05"/>
    <w:rsid w:val="0013290C"/>
    <w:rsid w:val="00132940"/>
    <w:rsid w:val="00132A5C"/>
    <w:rsid w:val="001348C5"/>
    <w:rsid w:val="00134EB9"/>
    <w:rsid w:val="001350AC"/>
    <w:rsid w:val="00136417"/>
    <w:rsid w:val="00136592"/>
    <w:rsid w:val="00136868"/>
    <w:rsid w:val="00140119"/>
    <w:rsid w:val="00140A92"/>
    <w:rsid w:val="0014320A"/>
    <w:rsid w:val="0014323F"/>
    <w:rsid w:val="00143C0C"/>
    <w:rsid w:val="0014578B"/>
    <w:rsid w:val="00145D5F"/>
    <w:rsid w:val="00146948"/>
    <w:rsid w:val="00146B75"/>
    <w:rsid w:val="00146FA8"/>
    <w:rsid w:val="00147AC6"/>
    <w:rsid w:val="00147D1B"/>
    <w:rsid w:val="001502A1"/>
    <w:rsid w:val="00150431"/>
    <w:rsid w:val="00150510"/>
    <w:rsid w:val="001519DD"/>
    <w:rsid w:val="00151B19"/>
    <w:rsid w:val="00152869"/>
    <w:rsid w:val="00153770"/>
    <w:rsid w:val="00153A73"/>
    <w:rsid w:val="001562B0"/>
    <w:rsid w:val="00156841"/>
    <w:rsid w:val="00156AD1"/>
    <w:rsid w:val="0015789F"/>
    <w:rsid w:val="00157BB3"/>
    <w:rsid w:val="00160064"/>
    <w:rsid w:val="0016028C"/>
    <w:rsid w:val="001604B3"/>
    <w:rsid w:val="00160791"/>
    <w:rsid w:val="00160B5B"/>
    <w:rsid w:val="00160FCE"/>
    <w:rsid w:val="001612F1"/>
    <w:rsid w:val="00161BCB"/>
    <w:rsid w:val="00161C46"/>
    <w:rsid w:val="00162A45"/>
    <w:rsid w:val="001630E9"/>
    <w:rsid w:val="0016507C"/>
    <w:rsid w:val="00165616"/>
    <w:rsid w:val="001669F5"/>
    <w:rsid w:val="00167338"/>
    <w:rsid w:val="00170401"/>
    <w:rsid w:val="00170896"/>
    <w:rsid w:val="001723B9"/>
    <w:rsid w:val="00172923"/>
    <w:rsid w:val="00172B83"/>
    <w:rsid w:val="00172C7E"/>
    <w:rsid w:val="00172D36"/>
    <w:rsid w:val="00173351"/>
    <w:rsid w:val="0017358C"/>
    <w:rsid w:val="00174682"/>
    <w:rsid w:val="00176565"/>
    <w:rsid w:val="00176F2A"/>
    <w:rsid w:val="001774FF"/>
    <w:rsid w:val="0017769D"/>
    <w:rsid w:val="00177A08"/>
    <w:rsid w:val="0018061D"/>
    <w:rsid w:val="00182D05"/>
    <w:rsid w:val="00182FE6"/>
    <w:rsid w:val="00183C2D"/>
    <w:rsid w:val="001848BD"/>
    <w:rsid w:val="00185B13"/>
    <w:rsid w:val="00185B20"/>
    <w:rsid w:val="001866CE"/>
    <w:rsid w:val="00186F0A"/>
    <w:rsid w:val="00187EA0"/>
    <w:rsid w:val="0019044D"/>
    <w:rsid w:val="00190E94"/>
    <w:rsid w:val="00191474"/>
    <w:rsid w:val="00191729"/>
    <w:rsid w:val="00191A95"/>
    <w:rsid w:val="00191DA0"/>
    <w:rsid w:val="00192723"/>
    <w:rsid w:val="00193023"/>
    <w:rsid w:val="00195288"/>
    <w:rsid w:val="00195C21"/>
    <w:rsid w:val="00196114"/>
    <w:rsid w:val="0019683E"/>
    <w:rsid w:val="00197191"/>
    <w:rsid w:val="00197CC8"/>
    <w:rsid w:val="001A0777"/>
    <w:rsid w:val="001A1377"/>
    <w:rsid w:val="001A2C86"/>
    <w:rsid w:val="001A3580"/>
    <w:rsid w:val="001A5529"/>
    <w:rsid w:val="001A5C58"/>
    <w:rsid w:val="001A701B"/>
    <w:rsid w:val="001A759E"/>
    <w:rsid w:val="001B00FA"/>
    <w:rsid w:val="001B1214"/>
    <w:rsid w:val="001B15FC"/>
    <w:rsid w:val="001B1973"/>
    <w:rsid w:val="001B1E94"/>
    <w:rsid w:val="001B1ECF"/>
    <w:rsid w:val="001B216D"/>
    <w:rsid w:val="001B345E"/>
    <w:rsid w:val="001B34E3"/>
    <w:rsid w:val="001B3706"/>
    <w:rsid w:val="001B3AEC"/>
    <w:rsid w:val="001B3B67"/>
    <w:rsid w:val="001B4705"/>
    <w:rsid w:val="001B4776"/>
    <w:rsid w:val="001B535E"/>
    <w:rsid w:val="001B6013"/>
    <w:rsid w:val="001B62F9"/>
    <w:rsid w:val="001B6888"/>
    <w:rsid w:val="001B68D8"/>
    <w:rsid w:val="001B76CD"/>
    <w:rsid w:val="001B77EF"/>
    <w:rsid w:val="001B7FB7"/>
    <w:rsid w:val="001C17C4"/>
    <w:rsid w:val="001C3E6E"/>
    <w:rsid w:val="001C466D"/>
    <w:rsid w:val="001C4C6D"/>
    <w:rsid w:val="001C54D2"/>
    <w:rsid w:val="001C61F5"/>
    <w:rsid w:val="001C6934"/>
    <w:rsid w:val="001C6E54"/>
    <w:rsid w:val="001C7879"/>
    <w:rsid w:val="001D1689"/>
    <w:rsid w:val="001D2DC9"/>
    <w:rsid w:val="001D3E05"/>
    <w:rsid w:val="001D43B2"/>
    <w:rsid w:val="001D43BD"/>
    <w:rsid w:val="001D4563"/>
    <w:rsid w:val="001D5217"/>
    <w:rsid w:val="001D5440"/>
    <w:rsid w:val="001D5550"/>
    <w:rsid w:val="001D69D1"/>
    <w:rsid w:val="001D6EF0"/>
    <w:rsid w:val="001D7003"/>
    <w:rsid w:val="001D729B"/>
    <w:rsid w:val="001D76AA"/>
    <w:rsid w:val="001D76B6"/>
    <w:rsid w:val="001E0EE7"/>
    <w:rsid w:val="001E1893"/>
    <w:rsid w:val="001E1A90"/>
    <w:rsid w:val="001E256A"/>
    <w:rsid w:val="001E3159"/>
    <w:rsid w:val="001E320F"/>
    <w:rsid w:val="001E4441"/>
    <w:rsid w:val="001E5DF1"/>
    <w:rsid w:val="001E5F5C"/>
    <w:rsid w:val="001E6BEE"/>
    <w:rsid w:val="001E6F99"/>
    <w:rsid w:val="001E750B"/>
    <w:rsid w:val="001E7712"/>
    <w:rsid w:val="001F2E9A"/>
    <w:rsid w:val="001F4D62"/>
    <w:rsid w:val="001F55C0"/>
    <w:rsid w:val="001F5BC4"/>
    <w:rsid w:val="001F61E1"/>
    <w:rsid w:val="001F692E"/>
    <w:rsid w:val="001F6C04"/>
    <w:rsid w:val="001F701A"/>
    <w:rsid w:val="001F71FF"/>
    <w:rsid w:val="001F75DB"/>
    <w:rsid w:val="002003FC"/>
    <w:rsid w:val="00200509"/>
    <w:rsid w:val="00200B8F"/>
    <w:rsid w:val="002029E8"/>
    <w:rsid w:val="00203276"/>
    <w:rsid w:val="00203F09"/>
    <w:rsid w:val="002043C9"/>
    <w:rsid w:val="002048F7"/>
    <w:rsid w:val="002049F9"/>
    <w:rsid w:val="00204A5A"/>
    <w:rsid w:val="00205565"/>
    <w:rsid w:val="00206096"/>
    <w:rsid w:val="00206D72"/>
    <w:rsid w:val="002070DC"/>
    <w:rsid w:val="002100B9"/>
    <w:rsid w:val="00210294"/>
    <w:rsid w:val="002105C1"/>
    <w:rsid w:val="002105E9"/>
    <w:rsid w:val="00210672"/>
    <w:rsid w:val="00210E61"/>
    <w:rsid w:val="002120B5"/>
    <w:rsid w:val="002126A1"/>
    <w:rsid w:val="00212C3C"/>
    <w:rsid w:val="00213ED7"/>
    <w:rsid w:val="002142DE"/>
    <w:rsid w:val="00214387"/>
    <w:rsid w:val="0021630E"/>
    <w:rsid w:val="0021661F"/>
    <w:rsid w:val="0021665E"/>
    <w:rsid w:val="0021787F"/>
    <w:rsid w:val="00217C4E"/>
    <w:rsid w:val="002200F2"/>
    <w:rsid w:val="0022013F"/>
    <w:rsid w:val="00220342"/>
    <w:rsid w:val="0022053F"/>
    <w:rsid w:val="00220A89"/>
    <w:rsid w:val="002225E6"/>
    <w:rsid w:val="00223CAF"/>
    <w:rsid w:val="00223E68"/>
    <w:rsid w:val="0022527B"/>
    <w:rsid w:val="002255C1"/>
    <w:rsid w:val="00225A07"/>
    <w:rsid w:val="00226830"/>
    <w:rsid w:val="00226F5D"/>
    <w:rsid w:val="00227C5D"/>
    <w:rsid w:val="00231938"/>
    <w:rsid w:val="00232A15"/>
    <w:rsid w:val="00232F39"/>
    <w:rsid w:val="002330AA"/>
    <w:rsid w:val="002336B9"/>
    <w:rsid w:val="0023385E"/>
    <w:rsid w:val="0023397D"/>
    <w:rsid w:val="002339B0"/>
    <w:rsid w:val="00234606"/>
    <w:rsid w:val="00234E06"/>
    <w:rsid w:val="0023522C"/>
    <w:rsid w:val="00235DE8"/>
    <w:rsid w:val="00235E9C"/>
    <w:rsid w:val="00235FAD"/>
    <w:rsid w:val="002415AB"/>
    <w:rsid w:val="00241A44"/>
    <w:rsid w:val="0024255F"/>
    <w:rsid w:val="00242A53"/>
    <w:rsid w:val="00243C3E"/>
    <w:rsid w:val="00244575"/>
    <w:rsid w:val="00245C2F"/>
    <w:rsid w:val="0024639D"/>
    <w:rsid w:val="00246782"/>
    <w:rsid w:val="00247D7E"/>
    <w:rsid w:val="002503C4"/>
    <w:rsid w:val="002513F9"/>
    <w:rsid w:val="00251497"/>
    <w:rsid w:val="00251DB8"/>
    <w:rsid w:val="00251E10"/>
    <w:rsid w:val="0025250E"/>
    <w:rsid w:val="0025251F"/>
    <w:rsid w:val="002535F3"/>
    <w:rsid w:val="00253667"/>
    <w:rsid w:val="00253CB8"/>
    <w:rsid w:val="0025403F"/>
    <w:rsid w:val="00255523"/>
    <w:rsid w:val="00255E34"/>
    <w:rsid w:val="0026110E"/>
    <w:rsid w:val="00261A77"/>
    <w:rsid w:val="00261E30"/>
    <w:rsid w:val="00263E92"/>
    <w:rsid w:val="00264557"/>
    <w:rsid w:val="00265344"/>
    <w:rsid w:val="00265BF4"/>
    <w:rsid w:val="00265F5F"/>
    <w:rsid w:val="0026603C"/>
    <w:rsid w:val="00266535"/>
    <w:rsid w:val="0026686E"/>
    <w:rsid w:val="00266CF8"/>
    <w:rsid w:val="00266EDD"/>
    <w:rsid w:val="00267564"/>
    <w:rsid w:val="00267603"/>
    <w:rsid w:val="00270D33"/>
    <w:rsid w:val="00272504"/>
    <w:rsid w:val="00272B19"/>
    <w:rsid w:val="00273337"/>
    <w:rsid w:val="002736BA"/>
    <w:rsid w:val="0027588C"/>
    <w:rsid w:val="00275AE9"/>
    <w:rsid w:val="002761B9"/>
    <w:rsid w:val="00276455"/>
    <w:rsid w:val="00276EB7"/>
    <w:rsid w:val="00276EDF"/>
    <w:rsid w:val="00280E2A"/>
    <w:rsid w:val="002823C0"/>
    <w:rsid w:val="0028297C"/>
    <w:rsid w:val="00283D08"/>
    <w:rsid w:val="002841E2"/>
    <w:rsid w:val="0028460D"/>
    <w:rsid w:val="002847B0"/>
    <w:rsid w:val="00285146"/>
    <w:rsid w:val="00285551"/>
    <w:rsid w:val="00286A36"/>
    <w:rsid w:val="00293736"/>
    <w:rsid w:val="0029411E"/>
    <w:rsid w:val="00294332"/>
    <w:rsid w:val="0029439D"/>
    <w:rsid w:val="00294483"/>
    <w:rsid w:val="00295F1C"/>
    <w:rsid w:val="0029691C"/>
    <w:rsid w:val="00297F86"/>
    <w:rsid w:val="002A0B59"/>
    <w:rsid w:val="002A28DE"/>
    <w:rsid w:val="002A2DD1"/>
    <w:rsid w:val="002A32B2"/>
    <w:rsid w:val="002A334B"/>
    <w:rsid w:val="002A335E"/>
    <w:rsid w:val="002A3E51"/>
    <w:rsid w:val="002A3EEC"/>
    <w:rsid w:val="002A4BDB"/>
    <w:rsid w:val="002A4CA9"/>
    <w:rsid w:val="002A50C5"/>
    <w:rsid w:val="002A6692"/>
    <w:rsid w:val="002A7817"/>
    <w:rsid w:val="002A7853"/>
    <w:rsid w:val="002A7F7A"/>
    <w:rsid w:val="002B034D"/>
    <w:rsid w:val="002B0AD8"/>
    <w:rsid w:val="002B1BAA"/>
    <w:rsid w:val="002B1CEA"/>
    <w:rsid w:val="002B1ED5"/>
    <w:rsid w:val="002B29B8"/>
    <w:rsid w:val="002B3CC2"/>
    <w:rsid w:val="002B4A80"/>
    <w:rsid w:val="002B4EBD"/>
    <w:rsid w:val="002B6366"/>
    <w:rsid w:val="002B68DA"/>
    <w:rsid w:val="002B7A7F"/>
    <w:rsid w:val="002C017A"/>
    <w:rsid w:val="002C053C"/>
    <w:rsid w:val="002C0A1E"/>
    <w:rsid w:val="002C0D1C"/>
    <w:rsid w:val="002C1355"/>
    <w:rsid w:val="002C17F7"/>
    <w:rsid w:val="002C1DB8"/>
    <w:rsid w:val="002C492E"/>
    <w:rsid w:val="002C5806"/>
    <w:rsid w:val="002C5FF7"/>
    <w:rsid w:val="002C603B"/>
    <w:rsid w:val="002C6CD3"/>
    <w:rsid w:val="002C6E41"/>
    <w:rsid w:val="002C7BC7"/>
    <w:rsid w:val="002D04B5"/>
    <w:rsid w:val="002D0C09"/>
    <w:rsid w:val="002D0F56"/>
    <w:rsid w:val="002D1A93"/>
    <w:rsid w:val="002D3BE6"/>
    <w:rsid w:val="002D4821"/>
    <w:rsid w:val="002D4B6E"/>
    <w:rsid w:val="002D5BEB"/>
    <w:rsid w:val="002D7BED"/>
    <w:rsid w:val="002E05AF"/>
    <w:rsid w:val="002E0C09"/>
    <w:rsid w:val="002E125E"/>
    <w:rsid w:val="002E1BC5"/>
    <w:rsid w:val="002E2163"/>
    <w:rsid w:val="002E289C"/>
    <w:rsid w:val="002E343C"/>
    <w:rsid w:val="002E5B8A"/>
    <w:rsid w:val="002E613E"/>
    <w:rsid w:val="002E6236"/>
    <w:rsid w:val="002F1EC5"/>
    <w:rsid w:val="002F2CB4"/>
    <w:rsid w:val="002F2E16"/>
    <w:rsid w:val="002F2FC8"/>
    <w:rsid w:val="002F3C65"/>
    <w:rsid w:val="002F4729"/>
    <w:rsid w:val="002F5F95"/>
    <w:rsid w:val="002F71B4"/>
    <w:rsid w:val="002F7812"/>
    <w:rsid w:val="003003B3"/>
    <w:rsid w:val="0030089D"/>
    <w:rsid w:val="00300FD2"/>
    <w:rsid w:val="00301AF1"/>
    <w:rsid w:val="003021C9"/>
    <w:rsid w:val="00302A23"/>
    <w:rsid w:val="0030440F"/>
    <w:rsid w:val="003045CE"/>
    <w:rsid w:val="00304F5B"/>
    <w:rsid w:val="00304FF9"/>
    <w:rsid w:val="003053FE"/>
    <w:rsid w:val="0030692A"/>
    <w:rsid w:val="00310115"/>
    <w:rsid w:val="00311B87"/>
    <w:rsid w:val="003124F0"/>
    <w:rsid w:val="00312560"/>
    <w:rsid w:val="00313DFF"/>
    <w:rsid w:val="00314F93"/>
    <w:rsid w:val="0031510F"/>
    <w:rsid w:val="00316002"/>
    <w:rsid w:val="00316F36"/>
    <w:rsid w:val="003176E5"/>
    <w:rsid w:val="00317B10"/>
    <w:rsid w:val="003205E2"/>
    <w:rsid w:val="00320DE9"/>
    <w:rsid w:val="00320E9B"/>
    <w:rsid w:val="003219CE"/>
    <w:rsid w:val="00322C34"/>
    <w:rsid w:val="00323068"/>
    <w:rsid w:val="003232F9"/>
    <w:rsid w:val="00323EEE"/>
    <w:rsid w:val="00324341"/>
    <w:rsid w:val="00324A58"/>
    <w:rsid w:val="00324A5D"/>
    <w:rsid w:val="00324CD3"/>
    <w:rsid w:val="00325AE4"/>
    <w:rsid w:val="00325FFD"/>
    <w:rsid w:val="00326DEE"/>
    <w:rsid w:val="0033000A"/>
    <w:rsid w:val="00330661"/>
    <w:rsid w:val="00330789"/>
    <w:rsid w:val="00330A74"/>
    <w:rsid w:val="00330BCD"/>
    <w:rsid w:val="00331291"/>
    <w:rsid w:val="003314A7"/>
    <w:rsid w:val="0033171C"/>
    <w:rsid w:val="00332A47"/>
    <w:rsid w:val="0033463E"/>
    <w:rsid w:val="003347D9"/>
    <w:rsid w:val="00334996"/>
    <w:rsid w:val="00334F36"/>
    <w:rsid w:val="00336855"/>
    <w:rsid w:val="00336F37"/>
    <w:rsid w:val="00337F7E"/>
    <w:rsid w:val="00340188"/>
    <w:rsid w:val="003406E6"/>
    <w:rsid w:val="0034256A"/>
    <w:rsid w:val="003425E2"/>
    <w:rsid w:val="003432F5"/>
    <w:rsid w:val="003443EE"/>
    <w:rsid w:val="003445B0"/>
    <w:rsid w:val="00344E56"/>
    <w:rsid w:val="0034557E"/>
    <w:rsid w:val="003462CE"/>
    <w:rsid w:val="00347F67"/>
    <w:rsid w:val="00350C0E"/>
    <w:rsid w:val="00350E80"/>
    <w:rsid w:val="003514D7"/>
    <w:rsid w:val="00352655"/>
    <w:rsid w:val="0035290F"/>
    <w:rsid w:val="00352D7F"/>
    <w:rsid w:val="003531A2"/>
    <w:rsid w:val="003537BB"/>
    <w:rsid w:val="00353CCE"/>
    <w:rsid w:val="00354E98"/>
    <w:rsid w:val="0035553D"/>
    <w:rsid w:val="003557E7"/>
    <w:rsid w:val="00356F68"/>
    <w:rsid w:val="00357F0D"/>
    <w:rsid w:val="00361188"/>
    <w:rsid w:val="003615C5"/>
    <w:rsid w:val="00361701"/>
    <w:rsid w:val="0036177A"/>
    <w:rsid w:val="00361F19"/>
    <w:rsid w:val="00363078"/>
    <w:rsid w:val="003633CA"/>
    <w:rsid w:val="00363E2D"/>
    <w:rsid w:val="003644B3"/>
    <w:rsid w:val="003661BB"/>
    <w:rsid w:val="00367BF2"/>
    <w:rsid w:val="00370A9C"/>
    <w:rsid w:val="00370E37"/>
    <w:rsid w:val="0037136C"/>
    <w:rsid w:val="00372272"/>
    <w:rsid w:val="003722A5"/>
    <w:rsid w:val="0037271D"/>
    <w:rsid w:val="0037273C"/>
    <w:rsid w:val="003728E5"/>
    <w:rsid w:val="00372979"/>
    <w:rsid w:val="00372B81"/>
    <w:rsid w:val="003742FE"/>
    <w:rsid w:val="003757F6"/>
    <w:rsid w:val="003758C1"/>
    <w:rsid w:val="00375BD1"/>
    <w:rsid w:val="0037678A"/>
    <w:rsid w:val="0037688C"/>
    <w:rsid w:val="00381216"/>
    <w:rsid w:val="003815BA"/>
    <w:rsid w:val="003817D3"/>
    <w:rsid w:val="00381CC3"/>
    <w:rsid w:val="0038239B"/>
    <w:rsid w:val="003825DB"/>
    <w:rsid w:val="003831FB"/>
    <w:rsid w:val="00383256"/>
    <w:rsid w:val="00383523"/>
    <w:rsid w:val="003835E4"/>
    <w:rsid w:val="003853FD"/>
    <w:rsid w:val="00387061"/>
    <w:rsid w:val="003908B3"/>
    <w:rsid w:val="003911B5"/>
    <w:rsid w:val="00391507"/>
    <w:rsid w:val="00392136"/>
    <w:rsid w:val="00392AA3"/>
    <w:rsid w:val="00392C3B"/>
    <w:rsid w:val="00393687"/>
    <w:rsid w:val="0039461E"/>
    <w:rsid w:val="00394F34"/>
    <w:rsid w:val="0039605A"/>
    <w:rsid w:val="003969D5"/>
    <w:rsid w:val="00396F11"/>
    <w:rsid w:val="003972B3"/>
    <w:rsid w:val="00397DB8"/>
    <w:rsid w:val="00397FAB"/>
    <w:rsid w:val="003A0332"/>
    <w:rsid w:val="003A06DA"/>
    <w:rsid w:val="003A0E16"/>
    <w:rsid w:val="003A13FE"/>
    <w:rsid w:val="003A305F"/>
    <w:rsid w:val="003A3714"/>
    <w:rsid w:val="003A54C2"/>
    <w:rsid w:val="003B0C01"/>
    <w:rsid w:val="003B0E19"/>
    <w:rsid w:val="003B14A0"/>
    <w:rsid w:val="003B19D0"/>
    <w:rsid w:val="003B31D1"/>
    <w:rsid w:val="003B5388"/>
    <w:rsid w:val="003B5A18"/>
    <w:rsid w:val="003B63BA"/>
    <w:rsid w:val="003B70FA"/>
    <w:rsid w:val="003B7FC7"/>
    <w:rsid w:val="003C1EF7"/>
    <w:rsid w:val="003C3530"/>
    <w:rsid w:val="003C37D9"/>
    <w:rsid w:val="003C4C5C"/>
    <w:rsid w:val="003C51DC"/>
    <w:rsid w:val="003C5BA7"/>
    <w:rsid w:val="003C5FB2"/>
    <w:rsid w:val="003C6E51"/>
    <w:rsid w:val="003C7EBC"/>
    <w:rsid w:val="003D07A6"/>
    <w:rsid w:val="003D1CBC"/>
    <w:rsid w:val="003D24D5"/>
    <w:rsid w:val="003D29A1"/>
    <w:rsid w:val="003D3F6F"/>
    <w:rsid w:val="003D55F2"/>
    <w:rsid w:val="003D5AFF"/>
    <w:rsid w:val="003D5FBA"/>
    <w:rsid w:val="003D6584"/>
    <w:rsid w:val="003D6893"/>
    <w:rsid w:val="003D6C21"/>
    <w:rsid w:val="003D70AA"/>
    <w:rsid w:val="003D7274"/>
    <w:rsid w:val="003D7F11"/>
    <w:rsid w:val="003E1912"/>
    <w:rsid w:val="003E1C34"/>
    <w:rsid w:val="003E1DD9"/>
    <w:rsid w:val="003E343A"/>
    <w:rsid w:val="003E38CA"/>
    <w:rsid w:val="003E3D29"/>
    <w:rsid w:val="003E44C1"/>
    <w:rsid w:val="003E49D7"/>
    <w:rsid w:val="003E5349"/>
    <w:rsid w:val="003E5708"/>
    <w:rsid w:val="003E5EA7"/>
    <w:rsid w:val="003E658D"/>
    <w:rsid w:val="003E7934"/>
    <w:rsid w:val="003F07BA"/>
    <w:rsid w:val="003F0F7A"/>
    <w:rsid w:val="003F1648"/>
    <w:rsid w:val="003F19FB"/>
    <w:rsid w:val="003F1A2A"/>
    <w:rsid w:val="003F1AA5"/>
    <w:rsid w:val="003F3711"/>
    <w:rsid w:val="003F443B"/>
    <w:rsid w:val="003F4FB2"/>
    <w:rsid w:val="003F5135"/>
    <w:rsid w:val="003F636E"/>
    <w:rsid w:val="003F6D87"/>
    <w:rsid w:val="004020F5"/>
    <w:rsid w:val="00402FE7"/>
    <w:rsid w:val="0040380B"/>
    <w:rsid w:val="004048BA"/>
    <w:rsid w:val="004048D1"/>
    <w:rsid w:val="00405BBC"/>
    <w:rsid w:val="00405F86"/>
    <w:rsid w:val="0040603F"/>
    <w:rsid w:val="0040681C"/>
    <w:rsid w:val="00406CB1"/>
    <w:rsid w:val="00406EAD"/>
    <w:rsid w:val="004074D0"/>
    <w:rsid w:val="004116E7"/>
    <w:rsid w:val="00412090"/>
    <w:rsid w:val="0041220A"/>
    <w:rsid w:val="004124CA"/>
    <w:rsid w:val="004125FF"/>
    <w:rsid w:val="00413343"/>
    <w:rsid w:val="00413C71"/>
    <w:rsid w:val="00413FB6"/>
    <w:rsid w:val="0041420A"/>
    <w:rsid w:val="00414369"/>
    <w:rsid w:val="00414573"/>
    <w:rsid w:val="00414660"/>
    <w:rsid w:val="00414C15"/>
    <w:rsid w:val="00414C9F"/>
    <w:rsid w:val="0041538D"/>
    <w:rsid w:val="004160F0"/>
    <w:rsid w:val="004162A9"/>
    <w:rsid w:val="00416435"/>
    <w:rsid w:val="00417D70"/>
    <w:rsid w:val="004205EB"/>
    <w:rsid w:val="004210B7"/>
    <w:rsid w:val="00421A49"/>
    <w:rsid w:val="004222BC"/>
    <w:rsid w:val="00422A51"/>
    <w:rsid w:val="00422DAC"/>
    <w:rsid w:val="0042348A"/>
    <w:rsid w:val="00423550"/>
    <w:rsid w:val="00423D56"/>
    <w:rsid w:val="00423EF0"/>
    <w:rsid w:val="00427869"/>
    <w:rsid w:val="00430B62"/>
    <w:rsid w:val="00430EAC"/>
    <w:rsid w:val="00431082"/>
    <w:rsid w:val="0043144C"/>
    <w:rsid w:val="00431947"/>
    <w:rsid w:val="00431D74"/>
    <w:rsid w:val="00434413"/>
    <w:rsid w:val="00434F92"/>
    <w:rsid w:val="004350EF"/>
    <w:rsid w:val="004358FE"/>
    <w:rsid w:val="00436A43"/>
    <w:rsid w:val="00437E36"/>
    <w:rsid w:val="004400AC"/>
    <w:rsid w:val="00440278"/>
    <w:rsid w:val="004403C8"/>
    <w:rsid w:val="00441E35"/>
    <w:rsid w:val="004423BE"/>
    <w:rsid w:val="004423FA"/>
    <w:rsid w:val="00442452"/>
    <w:rsid w:val="0044254D"/>
    <w:rsid w:val="0044328B"/>
    <w:rsid w:val="004438AB"/>
    <w:rsid w:val="00443C83"/>
    <w:rsid w:val="00445C57"/>
    <w:rsid w:val="00446FC0"/>
    <w:rsid w:val="0044702C"/>
    <w:rsid w:val="004517B5"/>
    <w:rsid w:val="004518ED"/>
    <w:rsid w:val="00451F0B"/>
    <w:rsid w:val="00451FFD"/>
    <w:rsid w:val="00452468"/>
    <w:rsid w:val="004537DA"/>
    <w:rsid w:val="004540D1"/>
    <w:rsid w:val="00454449"/>
    <w:rsid w:val="00454565"/>
    <w:rsid w:val="00454797"/>
    <w:rsid w:val="00454D80"/>
    <w:rsid w:val="00456595"/>
    <w:rsid w:val="00460C5E"/>
    <w:rsid w:val="0046132A"/>
    <w:rsid w:val="0046256A"/>
    <w:rsid w:val="00462BE4"/>
    <w:rsid w:val="004635AE"/>
    <w:rsid w:val="00463697"/>
    <w:rsid w:val="00463A50"/>
    <w:rsid w:val="00464350"/>
    <w:rsid w:val="0046487E"/>
    <w:rsid w:val="00464964"/>
    <w:rsid w:val="00466538"/>
    <w:rsid w:val="00466D58"/>
    <w:rsid w:val="00466E70"/>
    <w:rsid w:val="00467038"/>
    <w:rsid w:val="004679F4"/>
    <w:rsid w:val="00467D44"/>
    <w:rsid w:val="00471261"/>
    <w:rsid w:val="00471D09"/>
    <w:rsid w:val="00473713"/>
    <w:rsid w:val="00474EB3"/>
    <w:rsid w:val="00475491"/>
    <w:rsid w:val="004754E4"/>
    <w:rsid w:val="00475647"/>
    <w:rsid w:val="00475898"/>
    <w:rsid w:val="004758EB"/>
    <w:rsid w:val="00475D41"/>
    <w:rsid w:val="004762D7"/>
    <w:rsid w:val="004768BA"/>
    <w:rsid w:val="00476A78"/>
    <w:rsid w:val="00476E30"/>
    <w:rsid w:val="00480492"/>
    <w:rsid w:val="0048057C"/>
    <w:rsid w:val="0048079A"/>
    <w:rsid w:val="00480B5D"/>
    <w:rsid w:val="00480D98"/>
    <w:rsid w:val="00480F4B"/>
    <w:rsid w:val="0048140E"/>
    <w:rsid w:val="004814F2"/>
    <w:rsid w:val="00481EA1"/>
    <w:rsid w:val="0048345C"/>
    <w:rsid w:val="004834F1"/>
    <w:rsid w:val="0048357B"/>
    <w:rsid w:val="0048421B"/>
    <w:rsid w:val="004845A6"/>
    <w:rsid w:val="00484615"/>
    <w:rsid w:val="00484751"/>
    <w:rsid w:val="00484C21"/>
    <w:rsid w:val="00484F47"/>
    <w:rsid w:val="0048571B"/>
    <w:rsid w:val="00485A58"/>
    <w:rsid w:val="004870AB"/>
    <w:rsid w:val="00487919"/>
    <w:rsid w:val="00487B22"/>
    <w:rsid w:val="00487E5B"/>
    <w:rsid w:val="0049110F"/>
    <w:rsid w:val="00491487"/>
    <w:rsid w:val="0049201C"/>
    <w:rsid w:val="00493720"/>
    <w:rsid w:val="00493D97"/>
    <w:rsid w:val="00494CB8"/>
    <w:rsid w:val="00495CC0"/>
    <w:rsid w:val="004960B5"/>
    <w:rsid w:val="004960C9"/>
    <w:rsid w:val="004965AE"/>
    <w:rsid w:val="004969B1"/>
    <w:rsid w:val="00496D14"/>
    <w:rsid w:val="00496D4B"/>
    <w:rsid w:val="00496FFC"/>
    <w:rsid w:val="00497540"/>
    <w:rsid w:val="00497CD9"/>
    <w:rsid w:val="004A0365"/>
    <w:rsid w:val="004A0388"/>
    <w:rsid w:val="004A0BBA"/>
    <w:rsid w:val="004A0F6A"/>
    <w:rsid w:val="004A1B3E"/>
    <w:rsid w:val="004A1EB7"/>
    <w:rsid w:val="004A32F3"/>
    <w:rsid w:val="004A5EA3"/>
    <w:rsid w:val="004A62C1"/>
    <w:rsid w:val="004A62F4"/>
    <w:rsid w:val="004A6A00"/>
    <w:rsid w:val="004A6DD0"/>
    <w:rsid w:val="004A707E"/>
    <w:rsid w:val="004A73E9"/>
    <w:rsid w:val="004A7EE5"/>
    <w:rsid w:val="004B1604"/>
    <w:rsid w:val="004B1C4C"/>
    <w:rsid w:val="004B2E64"/>
    <w:rsid w:val="004B33D3"/>
    <w:rsid w:val="004B4063"/>
    <w:rsid w:val="004B48EB"/>
    <w:rsid w:val="004B5551"/>
    <w:rsid w:val="004B6D1A"/>
    <w:rsid w:val="004B6FB8"/>
    <w:rsid w:val="004B724D"/>
    <w:rsid w:val="004B7415"/>
    <w:rsid w:val="004B7B65"/>
    <w:rsid w:val="004C023C"/>
    <w:rsid w:val="004C02B9"/>
    <w:rsid w:val="004C1342"/>
    <w:rsid w:val="004C1431"/>
    <w:rsid w:val="004C1C37"/>
    <w:rsid w:val="004C1FA6"/>
    <w:rsid w:val="004C22EB"/>
    <w:rsid w:val="004C24B2"/>
    <w:rsid w:val="004C3094"/>
    <w:rsid w:val="004C3E26"/>
    <w:rsid w:val="004C401C"/>
    <w:rsid w:val="004C492E"/>
    <w:rsid w:val="004C528F"/>
    <w:rsid w:val="004C574E"/>
    <w:rsid w:val="004C6AA2"/>
    <w:rsid w:val="004C702A"/>
    <w:rsid w:val="004C7B64"/>
    <w:rsid w:val="004D0E79"/>
    <w:rsid w:val="004D2792"/>
    <w:rsid w:val="004D3021"/>
    <w:rsid w:val="004D30FC"/>
    <w:rsid w:val="004D32E1"/>
    <w:rsid w:val="004D6FCE"/>
    <w:rsid w:val="004D77F0"/>
    <w:rsid w:val="004D7863"/>
    <w:rsid w:val="004E07B2"/>
    <w:rsid w:val="004E0BD0"/>
    <w:rsid w:val="004E0CF8"/>
    <w:rsid w:val="004E1DB3"/>
    <w:rsid w:val="004E2F05"/>
    <w:rsid w:val="004E3FBD"/>
    <w:rsid w:val="004E4D5E"/>
    <w:rsid w:val="004E4D9D"/>
    <w:rsid w:val="004E5862"/>
    <w:rsid w:val="004E5B60"/>
    <w:rsid w:val="004E623D"/>
    <w:rsid w:val="004F0B31"/>
    <w:rsid w:val="004F1513"/>
    <w:rsid w:val="004F351F"/>
    <w:rsid w:val="004F4214"/>
    <w:rsid w:val="004F663A"/>
    <w:rsid w:val="004F67DF"/>
    <w:rsid w:val="004F68D1"/>
    <w:rsid w:val="004F7C81"/>
    <w:rsid w:val="0050048D"/>
    <w:rsid w:val="005005A0"/>
    <w:rsid w:val="00502172"/>
    <w:rsid w:val="00502F90"/>
    <w:rsid w:val="0050409B"/>
    <w:rsid w:val="0050577E"/>
    <w:rsid w:val="005062F6"/>
    <w:rsid w:val="00506C6E"/>
    <w:rsid w:val="00507579"/>
    <w:rsid w:val="0050762D"/>
    <w:rsid w:val="005078E3"/>
    <w:rsid w:val="00507902"/>
    <w:rsid w:val="00510F28"/>
    <w:rsid w:val="00513311"/>
    <w:rsid w:val="005143A0"/>
    <w:rsid w:val="00514EFE"/>
    <w:rsid w:val="00515DDF"/>
    <w:rsid w:val="00516969"/>
    <w:rsid w:val="00516DB8"/>
    <w:rsid w:val="0051789D"/>
    <w:rsid w:val="00520524"/>
    <w:rsid w:val="00520C22"/>
    <w:rsid w:val="00521419"/>
    <w:rsid w:val="0052226C"/>
    <w:rsid w:val="00523676"/>
    <w:rsid w:val="00525ABB"/>
    <w:rsid w:val="00525F75"/>
    <w:rsid w:val="005261C3"/>
    <w:rsid w:val="00526624"/>
    <w:rsid w:val="0052725A"/>
    <w:rsid w:val="00530FD9"/>
    <w:rsid w:val="005316E5"/>
    <w:rsid w:val="0053187F"/>
    <w:rsid w:val="00532EB5"/>
    <w:rsid w:val="00533AC8"/>
    <w:rsid w:val="00533E91"/>
    <w:rsid w:val="00534A01"/>
    <w:rsid w:val="00534BDB"/>
    <w:rsid w:val="00535F9C"/>
    <w:rsid w:val="00536434"/>
    <w:rsid w:val="00541720"/>
    <w:rsid w:val="00541EDC"/>
    <w:rsid w:val="005430C3"/>
    <w:rsid w:val="00543A40"/>
    <w:rsid w:val="00543AE8"/>
    <w:rsid w:val="00543BBF"/>
    <w:rsid w:val="00543DD4"/>
    <w:rsid w:val="0054409A"/>
    <w:rsid w:val="0054529A"/>
    <w:rsid w:val="00546259"/>
    <w:rsid w:val="005464D3"/>
    <w:rsid w:val="005466FE"/>
    <w:rsid w:val="00546C4D"/>
    <w:rsid w:val="00546CBC"/>
    <w:rsid w:val="00547B2E"/>
    <w:rsid w:val="00547D81"/>
    <w:rsid w:val="00550EBF"/>
    <w:rsid w:val="0055148E"/>
    <w:rsid w:val="00551BF3"/>
    <w:rsid w:val="00552178"/>
    <w:rsid w:val="00553567"/>
    <w:rsid w:val="005540C5"/>
    <w:rsid w:val="005553DD"/>
    <w:rsid w:val="00555BD8"/>
    <w:rsid w:val="00556230"/>
    <w:rsid w:val="0055643D"/>
    <w:rsid w:val="0055709E"/>
    <w:rsid w:val="00557662"/>
    <w:rsid w:val="00557DAA"/>
    <w:rsid w:val="00560274"/>
    <w:rsid w:val="00560689"/>
    <w:rsid w:val="00560A1C"/>
    <w:rsid w:val="00561D78"/>
    <w:rsid w:val="00562156"/>
    <w:rsid w:val="005623A7"/>
    <w:rsid w:val="00562E7E"/>
    <w:rsid w:val="005631D5"/>
    <w:rsid w:val="00564D6A"/>
    <w:rsid w:val="00565893"/>
    <w:rsid w:val="00566106"/>
    <w:rsid w:val="00567369"/>
    <w:rsid w:val="00567D8F"/>
    <w:rsid w:val="00570527"/>
    <w:rsid w:val="00571676"/>
    <w:rsid w:val="005719B6"/>
    <w:rsid w:val="00571A7F"/>
    <w:rsid w:val="005728B3"/>
    <w:rsid w:val="005729F2"/>
    <w:rsid w:val="00573613"/>
    <w:rsid w:val="00574930"/>
    <w:rsid w:val="005756B5"/>
    <w:rsid w:val="005759BF"/>
    <w:rsid w:val="00575C8D"/>
    <w:rsid w:val="00577348"/>
    <w:rsid w:val="0057766F"/>
    <w:rsid w:val="0058020A"/>
    <w:rsid w:val="00580EFF"/>
    <w:rsid w:val="00581004"/>
    <w:rsid w:val="0058164C"/>
    <w:rsid w:val="00581A47"/>
    <w:rsid w:val="00582D12"/>
    <w:rsid w:val="005830D6"/>
    <w:rsid w:val="00583631"/>
    <w:rsid w:val="00583A2A"/>
    <w:rsid w:val="00584728"/>
    <w:rsid w:val="005848EB"/>
    <w:rsid w:val="00584977"/>
    <w:rsid w:val="00585C51"/>
    <w:rsid w:val="00585E1E"/>
    <w:rsid w:val="005862F2"/>
    <w:rsid w:val="00587634"/>
    <w:rsid w:val="005876F1"/>
    <w:rsid w:val="00587C85"/>
    <w:rsid w:val="005906E9"/>
    <w:rsid w:val="00590A8C"/>
    <w:rsid w:val="00590FC4"/>
    <w:rsid w:val="00590FFF"/>
    <w:rsid w:val="0059171E"/>
    <w:rsid w:val="00591A19"/>
    <w:rsid w:val="005922E1"/>
    <w:rsid w:val="00592568"/>
    <w:rsid w:val="005939EA"/>
    <w:rsid w:val="00593EAC"/>
    <w:rsid w:val="005941AD"/>
    <w:rsid w:val="0059420C"/>
    <w:rsid w:val="00594975"/>
    <w:rsid w:val="00595DAA"/>
    <w:rsid w:val="0059639F"/>
    <w:rsid w:val="005968C5"/>
    <w:rsid w:val="00597DB0"/>
    <w:rsid w:val="00597FAA"/>
    <w:rsid w:val="005A057E"/>
    <w:rsid w:val="005A1147"/>
    <w:rsid w:val="005A1227"/>
    <w:rsid w:val="005A3C87"/>
    <w:rsid w:val="005A4F63"/>
    <w:rsid w:val="005A5123"/>
    <w:rsid w:val="005A6473"/>
    <w:rsid w:val="005A7684"/>
    <w:rsid w:val="005A7DFD"/>
    <w:rsid w:val="005B0175"/>
    <w:rsid w:val="005B0A49"/>
    <w:rsid w:val="005B24C3"/>
    <w:rsid w:val="005B30D2"/>
    <w:rsid w:val="005B3661"/>
    <w:rsid w:val="005B4F48"/>
    <w:rsid w:val="005B5E3C"/>
    <w:rsid w:val="005B67F5"/>
    <w:rsid w:val="005B7C01"/>
    <w:rsid w:val="005B7FB1"/>
    <w:rsid w:val="005C1EF3"/>
    <w:rsid w:val="005C21C5"/>
    <w:rsid w:val="005C28A9"/>
    <w:rsid w:val="005C3D02"/>
    <w:rsid w:val="005C4276"/>
    <w:rsid w:val="005C473E"/>
    <w:rsid w:val="005C4F42"/>
    <w:rsid w:val="005C5B49"/>
    <w:rsid w:val="005C670A"/>
    <w:rsid w:val="005C6836"/>
    <w:rsid w:val="005C71EF"/>
    <w:rsid w:val="005D0AF6"/>
    <w:rsid w:val="005D2AAD"/>
    <w:rsid w:val="005D30B7"/>
    <w:rsid w:val="005D37A0"/>
    <w:rsid w:val="005D44B9"/>
    <w:rsid w:val="005D5BED"/>
    <w:rsid w:val="005D5C55"/>
    <w:rsid w:val="005D640B"/>
    <w:rsid w:val="005D6B89"/>
    <w:rsid w:val="005D6C75"/>
    <w:rsid w:val="005E055B"/>
    <w:rsid w:val="005E07A7"/>
    <w:rsid w:val="005E09DD"/>
    <w:rsid w:val="005E09FE"/>
    <w:rsid w:val="005E0E65"/>
    <w:rsid w:val="005E209A"/>
    <w:rsid w:val="005E282B"/>
    <w:rsid w:val="005E298A"/>
    <w:rsid w:val="005E2CC4"/>
    <w:rsid w:val="005E2D9B"/>
    <w:rsid w:val="005E33E6"/>
    <w:rsid w:val="005E34CE"/>
    <w:rsid w:val="005E3565"/>
    <w:rsid w:val="005E4A40"/>
    <w:rsid w:val="005E4D2D"/>
    <w:rsid w:val="005E4D76"/>
    <w:rsid w:val="005F0370"/>
    <w:rsid w:val="005F13F8"/>
    <w:rsid w:val="005F1488"/>
    <w:rsid w:val="005F335E"/>
    <w:rsid w:val="005F3387"/>
    <w:rsid w:val="005F3C15"/>
    <w:rsid w:val="005F4BC5"/>
    <w:rsid w:val="005F54E0"/>
    <w:rsid w:val="005F7209"/>
    <w:rsid w:val="005F743F"/>
    <w:rsid w:val="005F7855"/>
    <w:rsid w:val="00600368"/>
    <w:rsid w:val="00600B08"/>
    <w:rsid w:val="00600FC3"/>
    <w:rsid w:val="006025F2"/>
    <w:rsid w:val="00603270"/>
    <w:rsid w:val="00603A09"/>
    <w:rsid w:val="00605937"/>
    <w:rsid w:val="00605F1F"/>
    <w:rsid w:val="0060701F"/>
    <w:rsid w:val="00610333"/>
    <w:rsid w:val="00611CAF"/>
    <w:rsid w:val="0061204E"/>
    <w:rsid w:val="006122DC"/>
    <w:rsid w:val="0061288B"/>
    <w:rsid w:val="00612AB9"/>
    <w:rsid w:val="00613AD4"/>
    <w:rsid w:val="00613F3F"/>
    <w:rsid w:val="00614425"/>
    <w:rsid w:val="00614B8E"/>
    <w:rsid w:val="006157C1"/>
    <w:rsid w:val="006160F5"/>
    <w:rsid w:val="0061674E"/>
    <w:rsid w:val="00616B18"/>
    <w:rsid w:val="00616E19"/>
    <w:rsid w:val="00616FEC"/>
    <w:rsid w:val="0061701D"/>
    <w:rsid w:val="006177B0"/>
    <w:rsid w:val="00617AF3"/>
    <w:rsid w:val="00617E58"/>
    <w:rsid w:val="00620427"/>
    <w:rsid w:val="006204D1"/>
    <w:rsid w:val="00621199"/>
    <w:rsid w:val="00621DAD"/>
    <w:rsid w:val="0062266E"/>
    <w:rsid w:val="00622AD6"/>
    <w:rsid w:val="006241A8"/>
    <w:rsid w:val="006251AA"/>
    <w:rsid w:val="00626671"/>
    <w:rsid w:val="00626AAA"/>
    <w:rsid w:val="00626EDE"/>
    <w:rsid w:val="006304B7"/>
    <w:rsid w:val="00630AC9"/>
    <w:rsid w:val="00631AB1"/>
    <w:rsid w:val="006324F7"/>
    <w:rsid w:val="00632D7A"/>
    <w:rsid w:val="00633FFA"/>
    <w:rsid w:val="006341E7"/>
    <w:rsid w:val="00634C73"/>
    <w:rsid w:val="00636718"/>
    <w:rsid w:val="00637FC4"/>
    <w:rsid w:val="006402DA"/>
    <w:rsid w:val="00641B31"/>
    <w:rsid w:val="00641CD6"/>
    <w:rsid w:val="00642535"/>
    <w:rsid w:val="00642587"/>
    <w:rsid w:val="0064285C"/>
    <w:rsid w:val="006428EC"/>
    <w:rsid w:val="006433FE"/>
    <w:rsid w:val="006445E2"/>
    <w:rsid w:val="0064557C"/>
    <w:rsid w:val="00645B3F"/>
    <w:rsid w:val="00645CCC"/>
    <w:rsid w:val="00646853"/>
    <w:rsid w:val="00647E52"/>
    <w:rsid w:val="006503BD"/>
    <w:rsid w:val="006505EC"/>
    <w:rsid w:val="00650D46"/>
    <w:rsid w:val="0065172F"/>
    <w:rsid w:val="00652A3B"/>
    <w:rsid w:val="0065331F"/>
    <w:rsid w:val="00654439"/>
    <w:rsid w:val="0065445F"/>
    <w:rsid w:val="00654977"/>
    <w:rsid w:val="00655967"/>
    <w:rsid w:val="00656552"/>
    <w:rsid w:val="00656590"/>
    <w:rsid w:val="00661215"/>
    <w:rsid w:val="00661333"/>
    <w:rsid w:val="00661754"/>
    <w:rsid w:val="00661920"/>
    <w:rsid w:val="00661BD0"/>
    <w:rsid w:val="00661C1F"/>
    <w:rsid w:val="00662167"/>
    <w:rsid w:val="006629F2"/>
    <w:rsid w:val="006631DB"/>
    <w:rsid w:val="00663802"/>
    <w:rsid w:val="00664465"/>
    <w:rsid w:val="00664716"/>
    <w:rsid w:val="006648DC"/>
    <w:rsid w:val="0066545A"/>
    <w:rsid w:val="006657CD"/>
    <w:rsid w:val="00665997"/>
    <w:rsid w:val="00665CFD"/>
    <w:rsid w:val="00665ED0"/>
    <w:rsid w:val="00666A09"/>
    <w:rsid w:val="006670D8"/>
    <w:rsid w:val="00667F18"/>
    <w:rsid w:val="00667FF0"/>
    <w:rsid w:val="00670A67"/>
    <w:rsid w:val="0067333D"/>
    <w:rsid w:val="006735CE"/>
    <w:rsid w:val="00674E25"/>
    <w:rsid w:val="00675385"/>
    <w:rsid w:val="00675B75"/>
    <w:rsid w:val="00675BEB"/>
    <w:rsid w:val="0067648A"/>
    <w:rsid w:val="00676C6A"/>
    <w:rsid w:val="00676CCA"/>
    <w:rsid w:val="00676D2D"/>
    <w:rsid w:val="00677611"/>
    <w:rsid w:val="00680C73"/>
    <w:rsid w:val="006811D3"/>
    <w:rsid w:val="00681270"/>
    <w:rsid w:val="00681294"/>
    <w:rsid w:val="00681E54"/>
    <w:rsid w:val="00682646"/>
    <w:rsid w:val="006830F3"/>
    <w:rsid w:val="00683531"/>
    <w:rsid w:val="00683DA3"/>
    <w:rsid w:val="00684055"/>
    <w:rsid w:val="00684303"/>
    <w:rsid w:val="006844AB"/>
    <w:rsid w:val="00684635"/>
    <w:rsid w:val="00685BA8"/>
    <w:rsid w:val="00686E21"/>
    <w:rsid w:val="0069007C"/>
    <w:rsid w:val="00690610"/>
    <w:rsid w:val="00690627"/>
    <w:rsid w:val="0069069A"/>
    <w:rsid w:val="006924D6"/>
    <w:rsid w:val="00693A9A"/>
    <w:rsid w:val="00694FC6"/>
    <w:rsid w:val="0069505C"/>
    <w:rsid w:val="00695778"/>
    <w:rsid w:val="00695794"/>
    <w:rsid w:val="006959FE"/>
    <w:rsid w:val="006967A7"/>
    <w:rsid w:val="006972EE"/>
    <w:rsid w:val="006A05F5"/>
    <w:rsid w:val="006A1B1A"/>
    <w:rsid w:val="006A26B8"/>
    <w:rsid w:val="006A26E6"/>
    <w:rsid w:val="006A27D2"/>
    <w:rsid w:val="006A33A4"/>
    <w:rsid w:val="006A41A3"/>
    <w:rsid w:val="006A455E"/>
    <w:rsid w:val="006A56B1"/>
    <w:rsid w:val="006A57E4"/>
    <w:rsid w:val="006A5F6D"/>
    <w:rsid w:val="006A691F"/>
    <w:rsid w:val="006A7C24"/>
    <w:rsid w:val="006B0C18"/>
    <w:rsid w:val="006B17E6"/>
    <w:rsid w:val="006B24FF"/>
    <w:rsid w:val="006B257B"/>
    <w:rsid w:val="006B2F50"/>
    <w:rsid w:val="006B2F90"/>
    <w:rsid w:val="006B40F5"/>
    <w:rsid w:val="006B4DB8"/>
    <w:rsid w:val="006B5287"/>
    <w:rsid w:val="006B5541"/>
    <w:rsid w:val="006B76D6"/>
    <w:rsid w:val="006C02F7"/>
    <w:rsid w:val="006C06D6"/>
    <w:rsid w:val="006C0C0E"/>
    <w:rsid w:val="006C21B1"/>
    <w:rsid w:val="006C245E"/>
    <w:rsid w:val="006C4792"/>
    <w:rsid w:val="006C5BBC"/>
    <w:rsid w:val="006C649A"/>
    <w:rsid w:val="006C687B"/>
    <w:rsid w:val="006C6AC5"/>
    <w:rsid w:val="006C72E5"/>
    <w:rsid w:val="006C7F75"/>
    <w:rsid w:val="006D03E1"/>
    <w:rsid w:val="006D12E5"/>
    <w:rsid w:val="006D1C44"/>
    <w:rsid w:val="006D2924"/>
    <w:rsid w:val="006D3137"/>
    <w:rsid w:val="006D3D81"/>
    <w:rsid w:val="006D4AF6"/>
    <w:rsid w:val="006D5869"/>
    <w:rsid w:val="006D612F"/>
    <w:rsid w:val="006D6261"/>
    <w:rsid w:val="006D6DA7"/>
    <w:rsid w:val="006D77F8"/>
    <w:rsid w:val="006D7D32"/>
    <w:rsid w:val="006E0944"/>
    <w:rsid w:val="006E0F1C"/>
    <w:rsid w:val="006E15AA"/>
    <w:rsid w:val="006E1FD6"/>
    <w:rsid w:val="006E291D"/>
    <w:rsid w:val="006E2DDB"/>
    <w:rsid w:val="006E30AE"/>
    <w:rsid w:val="006E50FC"/>
    <w:rsid w:val="006E664D"/>
    <w:rsid w:val="006E7644"/>
    <w:rsid w:val="006F0E29"/>
    <w:rsid w:val="006F0F14"/>
    <w:rsid w:val="006F12E5"/>
    <w:rsid w:val="006F296E"/>
    <w:rsid w:val="006F3E78"/>
    <w:rsid w:val="006F494B"/>
    <w:rsid w:val="006F6AA9"/>
    <w:rsid w:val="006F6EBF"/>
    <w:rsid w:val="006F7CD0"/>
    <w:rsid w:val="0070061C"/>
    <w:rsid w:val="00700644"/>
    <w:rsid w:val="00700976"/>
    <w:rsid w:val="00701441"/>
    <w:rsid w:val="00701803"/>
    <w:rsid w:val="00701BDE"/>
    <w:rsid w:val="00702033"/>
    <w:rsid w:val="00702A9B"/>
    <w:rsid w:val="00703DF1"/>
    <w:rsid w:val="007044C7"/>
    <w:rsid w:val="00705CC7"/>
    <w:rsid w:val="00705FA7"/>
    <w:rsid w:val="007068AE"/>
    <w:rsid w:val="00706C77"/>
    <w:rsid w:val="0070709F"/>
    <w:rsid w:val="007070D6"/>
    <w:rsid w:val="007073E4"/>
    <w:rsid w:val="007074C8"/>
    <w:rsid w:val="00710219"/>
    <w:rsid w:val="007121CB"/>
    <w:rsid w:val="0071318B"/>
    <w:rsid w:val="0071367F"/>
    <w:rsid w:val="007142B2"/>
    <w:rsid w:val="007154D0"/>
    <w:rsid w:val="00715F0D"/>
    <w:rsid w:val="00716F87"/>
    <w:rsid w:val="00717014"/>
    <w:rsid w:val="00721E9A"/>
    <w:rsid w:val="00722476"/>
    <w:rsid w:val="00722AFE"/>
    <w:rsid w:val="007237BF"/>
    <w:rsid w:val="007248A9"/>
    <w:rsid w:val="00724A9A"/>
    <w:rsid w:val="00724AC4"/>
    <w:rsid w:val="007270AF"/>
    <w:rsid w:val="00727896"/>
    <w:rsid w:val="00727E1E"/>
    <w:rsid w:val="007308E3"/>
    <w:rsid w:val="00731095"/>
    <w:rsid w:val="007315FD"/>
    <w:rsid w:val="007332DC"/>
    <w:rsid w:val="00733409"/>
    <w:rsid w:val="00734618"/>
    <w:rsid w:val="00735642"/>
    <w:rsid w:val="00735720"/>
    <w:rsid w:val="00736345"/>
    <w:rsid w:val="0073643E"/>
    <w:rsid w:val="00736984"/>
    <w:rsid w:val="007371B1"/>
    <w:rsid w:val="00740088"/>
    <w:rsid w:val="00740F09"/>
    <w:rsid w:val="00740F30"/>
    <w:rsid w:val="00742E9D"/>
    <w:rsid w:val="00743074"/>
    <w:rsid w:val="00745458"/>
    <w:rsid w:val="00745A9E"/>
    <w:rsid w:val="00745CCD"/>
    <w:rsid w:val="00745D04"/>
    <w:rsid w:val="00746044"/>
    <w:rsid w:val="00746050"/>
    <w:rsid w:val="007466BD"/>
    <w:rsid w:val="007466DB"/>
    <w:rsid w:val="00746DBE"/>
    <w:rsid w:val="007473F1"/>
    <w:rsid w:val="0074744B"/>
    <w:rsid w:val="00747B37"/>
    <w:rsid w:val="00747DB5"/>
    <w:rsid w:val="00747E63"/>
    <w:rsid w:val="00751E1C"/>
    <w:rsid w:val="00752DC6"/>
    <w:rsid w:val="00752F15"/>
    <w:rsid w:val="007530BB"/>
    <w:rsid w:val="00753623"/>
    <w:rsid w:val="00754BFA"/>
    <w:rsid w:val="007576F9"/>
    <w:rsid w:val="00757B50"/>
    <w:rsid w:val="00761010"/>
    <w:rsid w:val="007627E1"/>
    <w:rsid w:val="00762B35"/>
    <w:rsid w:val="00763884"/>
    <w:rsid w:val="00763F4A"/>
    <w:rsid w:val="007645E8"/>
    <w:rsid w:val="0076472B"/>
    <w:rsid w:val="0076508C"/>
    <w:rsid w:val="00765B9E"/>
    <w:rsid w:val="00765DC3"/>
    <w:rsid w:val="00765E24"/>
    <w:rsid w:val="00771C45"/>
    <w:rsid w:val="00771CA7"/>
    <w:rsid w:val="00774ED5"/>
    <w:rsid w:val="007756B5"/>
    <w:rsid w:val="00777141"/>
    <w:rsid w:val="00781BEF"/>
    <w:rsid w:val="007822CC"/>
    <w:rsid w:val="00783B5F"/>
    <w:rsid w:val="00784075"/>
    <w:rsid w:val="007848B1"/>
    <w:rsid w:val="00785081"/>
    <w:rsid w:val="00785BD7"/>
    <w:rsid w:val="00786968"/>
    <w:rsid w:val="00786ECF"/>
    <w:rsid w:val="00787026"/>
    <w:rsid w:val="00787940"/>
    <w:rsid w:val="007906F3"/>
    <w:rsid w:val="00790E4F"/>
    <w:rsid w:val="00792A68"/>
    <w:rsid w:val="0079490A"/>
    <w:rsid w:val="00794D3B"/>
    <w:rsid w:val="007952D8"/>
    <w:rsid w:val="00795DFD"/>
    <w:rsid w:val="0079708D"/>
    <w:rsid w:val="00797BE7"/>
    <w:rsid w:val="00797E7D"/>
    <w:rsid w:val="007A0849"/>
    <w:rsid w:val="007A08D0"/>
    <w:rsid w:val="007A0E04"/>
    <w:rsid w:val="007A13F0"/>
    <w:rsid w:val="007A15CD"/>
    <w:rsid w:val="007A19A7"/>
    <w:rsid w:val="007A2406"/>
    <w:rsid w:val="007A2CA1"/>
    <w:rsid w:val="007A34D9"/>
    <w:rsid w:val="007A3E26"/>
    <w:rsid w:val="007A56F4"/>
    <w:rsid w:val="007A59A6"/>
    <w:rsid w:val="007A605A"/>
    <w:rsid w:val="007A664D"/>
    <w:rsid w:val="007A674D"/>
    <w:rsid w:val="007A7631"/>
    <w:rsid w:val="007A7E88"/>
    <w:rsid w:val="007A7F72"/>
    <w:rsid w:val="007B01CF"/>
    <w:rsid w:val="007B2B4D"/>
    <w:rsid w:val="007B34D8"/>
    <w:rsid w:val="007B3EFC"/>
    <w:rsid w:val="007B4949"/>
    <w:rsid w:val="007B4C72"/>
    <w:rsid w:val="007B53B3"/>
    <w:rsid w:val="007B5964"/>
    <w:rsid w:val="007B5F22"/>
    <w:rsid w:val="007B7B61"/>
    <w:rsid w:val="007C052D"/>
    <w:rsid w:val="007C05BB"/>
    <w:rsid w:val="007C0795"/>
    <w:rsid w:val="007C20D5"/>
    <w:rsid w:val="007C3ABC"/>
    <w:rsid w:val="007C3AE8"/>
    <w:rsid w:val="007C3C10"/>
    <w:rsid w:val="007C422D"/>
    <w:rsid w:val="007C42DC"/>
    <w:rsid w:val="007C4EC1"/>
    <w:rsid w:val="007C4F15"/>
    <w:rsid w:val="007C4FD5"/>
    <w:rsid w:val="007C759A"/>
    <w:rsid w:val="007C7B4D"/>
    <w:rsid w:val="007C7D48"/>
    <w:rsid w:val="007C7E65"/>
    <w:rsid w:val="007D054E"/>
    <w:rsid w:val="007D064F"/>
    <w:rsid w:val="007D078B"/>
    <w:rsid w:val="007D2351"/>
    <w:rsid w:val="007D2B34"/>
    <w:rsid w:val="007D33EA"/>
    <w:rsid w:val="007D380A"/>
    <w:rsid w:val="007D45BB"/>
    <w:rsid w:val="007D561E"/>
    <w:rsid w:val="007D60B2"/>
    <w:rsid w:val="007D7102"/>
    <w:rsid w:val="007D7C9B"/>
    <w:rsid w:val="007E0093"/>
    <w:rsid w:val="007E2785"/>
    <w:rsid w:val="007E2A23"/>
    <w:rsid w:val="007E338F"/>
    <w:rsid w:val="007E3D69"/>
    <w:rsid w:val="007E4EC5"/>
    <w:rsid w:val="007E6A2A"/>
    <w:rsid w:val="007E7C4E"/>
    <w:rsid w:val="007F0FAF"/>
    <w:rsid w:val="007F0FCA"/>
    <w:rsid w:val="007F22AE"/>
    <w:rsid w:val="007F3A4A"/>
    <w:rsid w:val="007F47C3"/>
    <w:rsid w:val="007F4D9D"/>
    <w:rsid w:val="007F4EAE"/>
    <w:rsid w:val="007F5693"/>
    <w:rsid w:val="008029A1"/>
    <w:rsid w:val="00803BB6"/>
    <w:rsid w:val="00803D40"/>
    <w:rsid w:val="00803DBC"/>
    <w:rsid w:val="0080440C"/>
    <w:rsid w:val="0080474F"/>
    <w:rsid w:val="00805BFB"/>
    <w:rsid w:val="00805C37"/>
    <w:rsid w:val="00805FD2"/>
    <w:rsid w:val="008070E0"/>
    <w:rsid w:val="008072F1"/>
    <w:rsid w:val="00810FD2"/>
    <w:rsid w:val="00811636"/>
    <w:rsid w:val="00813156"/>
    <w:rsid w:val="00813788"/>
    <w:rsid w:val="00813839"/>
    <w:rsid w:val="00813856"/>
    <w:rsid w:val="00813A7E"/>
    <w:rsid w:val="00813BAF"/>
    <w:rsid w:val="0081446A"/>
    <w:rsid w:val="008144E3"/>
    <w:rsid w:val="00814788"/>
    <w:rsid w:val="008149E6"/>
    <w:rsid w:val="00815360"/>
    <w:rsid w:val="00817361"/>
    <w:rsid w:val="008173DA"/>
    <w:rsid w:val="00817F78"/>
    <w:rsid w:val="00820E32"/>
    <w:rsid w:val="00820E8A"/>
    <w:rsid w:val="008220EB"/>
    <w:rsid w:val="00822E57"/>
    <w:rsid w:val="00824073"/>
    <w:rsid w:val="00824D59"/>
    <w:rsid w:val="00825606"/>
    <w:rsid w:val="008269A2"/>
    <w:rsid w:val="00830577"/>
    <w:rsid w:val="0083074F"/>
    <w:rsid w:val="00830B3B"/>
    <w:rsid w:val="00831680"/>
    <w:rsid w:val="00833486"/>
    <w:rsid w:val="00833887"/>
    <w:rsid w:val="008343B6"/>
    <w:rsid w:val="008343D2"/>
    <w:rsid w:val="00834534"/>
    <w:rsid w:val="0083470A"/>
    <w:rsid w:val="00834B7C"/>
    <w:rsid w:val="00835ACE"/>
    <w:rsid w:val="00835B9D"/>
    <w:rsid w:val="00835E39"/>
    <w:rsid w:val="00836693"/>
    <w:rsid w:val="00837093"/>
    <w:rsid w:val="00837639"/>
    <w:rsid w:val="0083A37F"/>
    <w:rsid w:val="0084440A"/>
    <w:rsid w:val="0084598D"/>
    <w:rsid w:val="00846460"/>
    <w:rsid w:val="008466B7"/>
    <w:rsid w:val="0084691C"/>
    <w:rsid w:val="00847058"/>
    <w:rsid w:val="00847D60"/>
    <w:rsid w:val="00851405"/>
    <w:rsid w:val="0085144B"/>
    <w:rsid w:val="00851748"/>
    <w:rsid w:val="00852795"/>
    <w:rsid w:val="00854D21"/>
    <w:rsid w:val="00856078"/>
    <w:rsid w:val="0085612B"/>
    <w:rsid w:val="00856F21"/>
    <w:rsid w:val="008570AF"/>
    <w:rsid w:val="00857213"/>
    <w:rsid w:val="0085773B"/>
    <w:rsid w:val="00860D52"/>
    <w:rsid w:val="008619C3"/>
    <w:rsid w:val="00862452"/>
    <w:rsid w:val="00862F86"/>
    <w:rsid w:val="00863E1F"/>
    <w:rsid w:val="00865E03"/>
    <w:rsid w:val="00865E2A"/>
    <w:rsid w:val="008665A7"/>
    <w:rsid w:val="00866AFB"/>
    <w:rsid w:val="00866F81"/>
    <w:rsid w:val="00867171"/>
    <w:rsid w:val="00867395"/>
    <w:rsid w:val="008678D6"/>
    <w:rsid w:val="008679EE"/>
    <w:rsid w:val="00867ED1"/>
    <w:rsid w:val="00870F30"/>
    <w:rsid w:val="00871865"/>
    <w:rsid w:val="00871885"/>
    <w:rsid w:val="00873C08"/>
    <w:rsid w:val="00874AB2"/>
    <w:rsid w:val="008760A3"/>
    <w:rsid w:val="008762AC"/>
    <w:rsid w:val="008800AF"/>
    <w:rsid w:val="008804A0"/>
    <w:rsid w:val="00880807"/>
    <w:rsid w:val="008811A7"/>
    <w:rsid w:val="00882E44"/>
    <w:rsid w:val="008836F6"/>
    <w:rsid w:val="0088437D"/>
    <w:rsid w:val="00885B3D"/>
    <w:rsid w:val="00885BB6"/>
    <w:rsid w:val="00886941"/>
    <w:rsid w:val="00890516"/>
    <w:rsid w:val="00890601"/>
    <w:rsid w:val="00890F84"/>
    <w:rsid w:val="00892204"/>
    <w:rsid w:val="0089268F"/>
    <w:rsid w:val="00892800"/>
    <w:rsid w:val="00894975"/>
    <w:rsid w:val="00894F31"/>
    <w:rsid w:val="00895321"/>
    <w:rsid w:val="00895FB1"/>
    <w:rsid w:val="008964B9"/>
    <w:rsid w:val="00896C00"/>
    <w:rsid w:val="00897B22"/>
    <w:rsid w:val="008A19B3"/>
    <w:rsid w:val="008A2E40"/>
    <w:rsid w:val="008A351F"/>
    <w:rsid w:val="008A3597"/>
    <w:rsid w:val="008A3BF7"/>
    <w:rsid w:val="008A3E99"/>
    <w:rsid w:val="008A4628"/>
    <w:rsid w:val="008A520C"/>
    <w:rsid w:val="008A5971"/>
    <w:rsid w:val="008A69A3"/>
    <w:rsid w:val="008A6D0F"/>
    <w:rsid w:val="008A7020"/>
    <w:rsid w:val="008A7241"/>
    <w:rsid w:val="008A7DB5"/>
    <w:rsid w:val="008B0B85"/>
    <w:rsid w:val="008B2537"/>
    <w:rsid w:val="008B2CED"/>
    <w:rsid w:val="008B32AD"/>
    <w:rsid w:val="008B3B93"/>
    <w:rsid w:val="008B4620"/>
    <w:rsid w:val="008B4E48"/>
    <w:rsid w:val="008C017F"/>
    <w:rsid w:val="008C0999"/>
    <w:rsid w:val="008C1012"/>
    <w:rsid w:val="008C1A1B"/>
    <w:rsid w:val="008C20CF"/>
    <w:rsid w:val="008C261E"/>
    <w:rsid w:val="008C2A48"/>
    <w:rsid w:val="008C2A97"/>
    <w:rsid w:val="008C350C"/>
    <w:rsid w:val="008C42F8"/>
    <w:rsid w:val="008C4CC3"/>
    <w:rsid w:val="008C4E4E"/>
    <w:rsid w:val="008C4E61"/>
    <w:rsid w:val="008C6020"/>
    <w:rsid w:val="008C6DDE"/>
    <w:rsid w:val="008C6E76"/>
    <w:rsid w:val="008C7949"/>
    <w:rsid w:val="008D0CAC"/>
    <w:rsid w:val="008D2030"/>
    <w:rsid w:val="008D30EC"/>
    <w:rsid w:val="008D38EE"/>
    <w:rsid w:val="008D47E6"/>
    <w:rsid w:val="008D4803"/>
    <w:rsid w:val="008D4BC5"/>
    <w:rsid w:val="008D4E33"/>
    <w:rsid w:val="008D618C"/>
    <w:rsid w:val="008E00D9"/>
    <w:rsid w:val="008E08DA"/>
    <w:rsid w:val="008E14F8"/>
    <w:rsid w:val="008E16BD"/>
    <w:rsid w:val="008E1E15"/>
    <w:rsid w:val="008E23D0"/>
    <w:rsid w:val="008E3567"/>
    <w:rsid w:val="008E35EA"/>
    <w:rsid w:val="008E412C"/>
    <w:rsid w:val="008E4771"/>
    <w:rsid w:val="008E6836"/>
    <w:rsid w:val="008E6E89"/>
    <w:rsid w:val="008F07A6"/>
    <w:rsid w:val="008F07B5"/>
    <w:rsid w:val="008F0AE0"/>
    <w:rsid w:val="008F0FE3"/>
    <w:rsid w:val="008F143E"/>
    <w:rsid w:val="008F1C9A"/>
    <w:rsid w:val="008F23C9"/>
    <w:rsid w:val="008F2EFD"/>
    <w:rsid w:val="008F3196"/>
    <w:rsid w:val="008F36CC"/>
    <w:rsid w:val="008F3C4D"/>
    <w:rsid w:val="008F499C"/>
    <w:rsid w:val="008F5151"/>
    <w:rsid w:val="008F517E"/>
    <w:rsid w:val="008F554B"/>
    <w:rsid w:val="008F5DD8"/>
    <w:rsid w:val="008F6B37"/>
    <w:rsid w:val="008F6EAF"/>
    <w:rsid w:val="008F7428"/>
    <w:rsid w:val="008F7A96"/>
    <w:rsid w:val="009004D3"/>
    <w:rsid w:val="00901CC0"/>
    <w:rsid w:val="00901DBD"/>
    <w:rsid w:val="00901EA8"/>
    <w:rsid w:val="00901F92"/>
    <w:rsid w:val="009020BF"/>
    <w:rsid w:val="0090346A"/>
    <w:rsid w:val="0090372C"/>
    <w:rsid w:val="0090468D"/>
    <w:rsid w:val="00905433"/>
    <w:rsid w:val="009056D9"/>
    <w:rsid w:val="00905E40"/>
    <w:rsid w:val="00906961"/>
    <w:rsid w:val="00907B66"/>
    <w:rsid w:val="0091043C"/>
    <w:rsid w:val="00911285"/>
    <w:rsid w:val="00914183"/>
    <w:rsid w:val="009141E2"/>
    <w:rsid w:val="0091425A"/>
    <w:rsid w:val="00914D0F"/>
    <w:rsid w:val="00915148"/>
    <w:rsid w:val="00915448"/>
    <w:rsid w:val="00915531"/>
    <w:rsid w:val="00915C44"/>
    <w:rsid w:val="0091607E"/>
    <w:rsid w:val="0091635A"/>
    <w:rsid w:val="009166F5"/>
    <w:rsid w:val="0091699D"/>
    <w:rsid w:val="00916D6C"/>
    <w:rsid w:val="0091726D"/>
    <w:rsid w:val="00917592"/>
    <w:rsid w:val="009201F4"/>
    <w:rsid w:val="00920998"/>
    <w:rsid w:val="00920FA3"/>
    <w:rsid w:val="009213D7"/>
    <w:rsid w:val="009222D5"/>
    <w:rsid w:val="00922B56"/>
    <w:rsid w:val="00923263"/>
    <w:rsid w:val="009235DD"/>
    <w:rsid w:val="009250A3"/>
    <w:rsid w:val="00925101"/>
    <w:rsid w:val="0092569E"/>
    <w:rsid w:val="00925A6C"/>
    <w:rsid w:val="009272F7"/>
    <w:rsid w:val="009279A1"/>
    <w:rsid w:val="00927DD2"/>
    <w:rsid w:val="00930CF5"/>
    <w:rsid w:val="009310EC"/>
    <w:rsid w:val="0093205F"/>
    <w:rsid w:val="0093329F"/>
    <w:rsid w:val="009336A1"/>
    <w:rsid w:val="00934EFF"/>
    <w:rsid w:val="00935C77"/>
    <w:rsid w:val="00935F86"/>
    <w:rsid w:val="00936690"/>
    <w:rsid w:val="00936882"/>
    <w:rsid w:val="00937125"/>
    <w:rsid w:val="00937276"/>
    <w:rsid w:val="00937DFD"/>
    <w:rsid w:val="00941F58"/>
    <w:rsid w:val="009422FF"/>
    <w:rsid w:val="00942948"/>
    <w:rsid w:val="00942D77"/>
    <w:rsid w:val="009435E6"/>
    <w:rsid w:val="009436E4"/>
    <w:rsid w:val="009458B2"/>
    <w:rsid w:val="009458B8"/>
    <w:rsid w:val="00945A16"/>
    <w:rsid w:val="00945A21"/>
    <w:rsid w:val="00945C32"/>
    <w:rsid w:val="00945C33"/>
    <w:rsid w:val="00945DA9"/>
    <w:rsid w:val="009462CC"/>
    <w:rsid w:val="00946673"/>
    <w:rsid w:val="009468E0"/>
    <w:rsid w:val="009469E5"/>
    <w:rsid w:val="00946C4D"/>
    <w:rsid w:val="009471B1"/>
    <w:rsid w:val="0094729F"/>
    <w:rsid w:val="009477F5"/>
    <w:rsid w:val="00950B12"/>
    <w:rsid w:val="009516B5"/>
    <w:rsid w:val="00951BC7"/>
    <w:rsid w:val="00952511"/>
    <w:rsid w:val="009528E0"/>
    <w:rsid w:val="00952E64"/>
    <w:rsid w:val="009532D7"/>
    <w:rsid w:val="0095366A"/>
    <w:rsid w:val="00953D23"/>
    <w:rsid w:val="00953E30"/>
    <w:rsid w:val="00954163"/>
    <w:rsid w:val="009554E4"/>
    <w:rsid w:val="00956611"/>
    <w:rsid w:val="0095738C"/>
    <w:rsid w:val="00957A13"/>
    <w:rsid w:val="00960BD6"/>
    <w:rsid w:val="00960DB6"/>
    <w:rsid w:val="0096109D"/>
    <w:rsid w:val="00961452"/>
    <w:rsid w:val="00961555"/>
    <w:rsid w:val="009627C4"/>
    <w:rsid w:val="00962CEE"/>
    <w:rsid w:val="00963CFD"/>
    <w:rsid w:val="00963D2B"/>
    <w:rsid w:val="00963D88"/>
    <w:rsid w:val="00964481"/>
    <w:rsid w:val="00965422"/>
    <w:rsid w:val="0096583D"/>
    <w:rsid w:val="00966A43"/>
    <w:rsid w:val="0096763F"/>
    <w:rsid w:val="00970ED1"/>
    <w:rsid w:val="0097107D"/>
    <w:rsid w:val="009737E7"/>
    <w:rsid w:val="00973CBA"/>
    <w:rsid w:val="0097468A"/>
    <w:rsid w:val="00974F54"/>
    <w:rsid w:val="00975709"/>
    <w:rsid w:val="00975C55"/>
    <w:rsid w:val="00975D99"/>
    <w:rsid w:val="00980012"/>
    <w:rsid w:val="00980201"/>
    <w:rsid w:val="00980BC7"/>
    <w:rsid w:val="00981422"/>
    <w:rsid w:val="009814F3"/>
    <w:rsid w:val="009823F8"/>
    <w:rsid w:val="00982E44"/>
    <w:rsid w:val="00983945"/>
    <w:rsid w:val="00985384"/>
    <w:rsid w:val="00985415"/>
    <w:rsid w:val="009873D0"/>
    <w:rsid w:val="00987854"/>
    <w:rsid w:val="00990431"/>
    <w:rsid w:val="00990625"/>
    <w:rsid w:val="0099205B"/>
    <w:rsid w:val="009920B8"/>
    <w:rsid w:val="00992788"/>
    <w:rsid w:val="00992CC5"/>
    <w:rsid w:val="009942C7"/>
    <w:rsid w:val="009950E4"/>
    <w:rsid w:val="00995B32"/>
    <w:rsid w:val="009961FC"/>
    <w:rsid w:val="00996ABB"/>
    <w:rsid w:val="00996F81"/>
    <w:rsid w:val="009970D6"/>
    <w:rsid w:val="00997EED"/>
    <w:rsid w:val="00997F7E"/>
    <w:rsid w:val="009A01D0"/>
    <w:rsid w:val="009A08BB"/>
    <w:rsid w:val="009A13FA"/>
    <w:rsid w:val="009A1419"/>
    <w:rsid w:val="009A2A64"/>
    <w:rsid w:val="009A3A77"/>
    <w:rsid w:val="009A522E"/>
    <w:rsid w:val="009A6D17"/>
    <w:rsid w:val="009B07D4"/>
    <w:rsid w:val="009B0F55"/>
    <w:rsid w:val="009B1471"/>
    <w:rsid w:val="009B213A"/>
    <w:rsid w:val="009B228E"/>
    <w:rsid w:val="009B2384"/>
    <w:rsid w:val="009B283D"/>
    <w:rsid w:val="009B3868"/>
    <w:rsid w:val="009B3AEB"/>
    <w:rsid w:val="009B4AC4"/>
    <w:rsid w:val="009B4F8E"/>
    <w:rsid w:val="009B5049"/>
    <w:rsid w:val="009B5D11"/>
    <w:rsid w:val="009B67DB"/>
    <w:rsid w:val="009B72A8"/>
    <w:rsid w:val="009B735A"/>
    <w:rsid w:val="009C01DF"/>
    <w:rsid w:val="009C0660"/>
    <w:rsid w:val="009C08D4"/>
    <w:rsid w:val="009C106F"/>
    <w:rsid w:val="009C109E"/>
    <w:rsid w:val="009C1504"/>
    <w:rsid w:val="009C1E57"/>
    <w:rsid w:val="009C219F"/>
    <w:rsid w:val="009C2AB4"/>
    <w:rsid w:val="009C2B32"/>
    <w:rsid w:val="009C317E"/>
    <w:rsid w:val="009C31C1"/>
    <w:rsid w:val="009C3EC3"/>
    <w:rsid w:val="009C4AF7"/>
    <w:rsid w:val="009C5077"/>
    <w:rsid w:val="009C513B"/>
    <w:rsid w:val="009C54FB"/>
    <w:rsid w:val="009C59F9"/>
    <w:rsid w:val="009C63B9"/>
    <w:rsid w:val="009C65B6"/>
    <w:rsid w:val="009C69E1"/>
    <w:rsid w:val="009C6A1C"/>
    <w:rsid w:val="009C778B"/>
    <w:rsid w:val="009D09A4"/>
    <w:rsid w:val="009D12E5"/>
    <w:rsid w:val="009D189F"/>
    <w:rsid w:val="009D2234"/>
    <w:rsid w:val="009D27AD"/>
    <w:rsid w:val="009D2BC9"/>
    <w:rsid w:val="009D361F"/>
    <w:rsid w:val="009D532C"/>
    <w:rsid w:val="009D6A94"/>
    <w:rsid w:val="009E0541"/>
    <w:rsid w:val="009E078A"/>
    <w:rsid w:val="009E0F4C"/>
    <w:rsid w:val="009E174E"/>
    <w:rsid w:val="009E1DFF"/>
    <w:rsid w:val="009E27E7"/>
    <w:rsid w:val="009E40D3"/>
    <w:rsid w:val="009E4AB3"/>
    <w:rsid w:val="009E4EC7"/>
    <w:rsid w:val="009E57C2"/>
    <w:rsid w:val="009E5F57"/>
    <w:rsid w:val="009E5FD7"/>
    <w:rsid w:val="009E6CD8"/>
    <w:rsid w:val="009E6DF2"/>
    <w:rsid w:val="009E6E4D"/>
    <w:rsid w:val="009E7157"/>
    <w:rsid w:val="009E73AD"/>
    <w:rsid w:val="009F133A"/>
    <w:rsid w:val="009F1B36"/>
    <w:rsid w:val="009F1EE9"/>
    <w:rsid w:val="009F23B9"/>
    <w:rsid w:val="009F37C0"/>
    <w:rsid w:val="009F387B"/>
    <w:rsid w:val="009F4601"/>
    <w:rsid w:val="009F509D"/>
    <w:rsid w:val="009F5191"/>
    <w:rsid w:val="009F5AB9"/>
    <w:rsid w:val="009F611B"/>
    <w:rsid w:val="009F64EE"/>
    <w:rsid w:val="009F6743"/>
    <w:rsid w:val="009F6F0B"/>
    <w:rsid w:val="009F76D4"/>
    <w:rsid w:val="009F7DA3"/>
    <w:rsid w:val="009F7E1F"/>
    <w:rsid w:val="00A00563"/>
    <w:rsid w:val="00A007BD"/>
    <w:rsid w:val="00A00F27"/>
    <w:rsid w:val="00A01852"/>
    <w:rsid w:val="00A01D08"/>
    <w:rsid w:val="00A01D38"/>
    <w:rsid w:val="00A025BD"/>
    <w:rsid w:val="00A02DCB"/>
    <w:rsid w:val="00A037AC"/>
    <w:rsid w:val="00A0462A"/>
    <w:rsid w:val="00A04ACB"/>
    <w:rsid w:val="00A06D40"/>
    <w:rsid w:val="00A06FEA"/>
    <w:rsid w:val="00A104CB"/>
    <w:rsid w:val="00A108A8"/>
    <w:rsid w:val="00A10E77"/>
    <w:rsid w:val="00A1183E"/>
    <w:rsid w:val="00A11FB1"/>
    <w:rsid w:val="00A11FCF"/>
    <w:rsid w:val="00A12072"/>
    <w:rsid w:val="00A12833"/>
    <w:rsid w:val="00A12D2B"/>
    <w:rsid w:val="00A141CE"/>
    <w:rsid w:val="00A15109"/>
    <w:rsid w:val="00A151FE"/>
    <w:rsid w:val="00A155F9"/>
    <w:rsid w:val="00A169B7"/>
    <w:rsid w:val="00A177B5"/>
    <w:rsid w:val="00A17F06"/>
    <w:rsid w:val="00A2017A"/>
    <w:rsid w:val="00A20E42"/>
    <w:rsid w:val="00A2139D"/>
    <w:rsid w:val="00A2189F"/>
    <w:rsid w:val="00A22451"/>
    <w:rsid w:val="00A2257B"/>
    <w:rsid w:val="00A22EBC"/>
    <w:rsid w:val="00A23A76"/>
    <w:rsid w:val="00A24343"/>
    <w:rsid w:val="00A24554"/>
    <w:rsid w:val="00A2491C"/>
    <w:rsid w:val="00A255E0"/>
    <w:rsid w:val="00A2599D"/>
    <w:rsid w:val="00A25CBA"/>
    <w:rsid w:val="00A2665B"/>
    <w:rsid w:val="00A2698A"/>
    <w:rsid w:val="00A2703C"/>
    <w:rsid w:val="00A274D3"/>
    <w:rsid w:val="00A27CE8"/>
    <w:rsid w:val="00A27ED4"/>
    <w:rsid w:val="00A3038D"/>
    <w:rsid w:val="00A3062E"/>
    <w:rsid w:val="00A30697"/>
    <w:rsid w:val="00A30B7F"/>
    <w:rsid w:val="00A31025"/>
    <w:rsid w:val="00A310BE"/>
    <w:rsid w:val="00A310E6"/>
    <w:rsid w:val="00A31444"/>
    <w:rsid w:val="00A317DC"/>
    <w:rsid w:val="00A31CF0"/>
    <w:rsid w:val="00A325E8"/>
    <w:rsid w:val="00A32A76"/>
    <w:rsid w:val="00A338CE"/>
    <w:rsid w:val="00A33AAD"/>
    <w:rsid w:val="00A33C91"/>
    <w:rsid w:val="00A347F5"/>
    <w:rsid w:val="00A34949"/>
    <w:rsid w:val="00A35098"/>
    <w:rsid w:val="00A357BD"/>
    <w:rsid w:val="00A359E4"/>
    <w:rsid w:val="00A35C5C"/>
    <w:rsid w:val="00A35EC9"/>
    <w:rsid w:val="00A36399"/>
    <w:rsid w:val="00A36522"/>
    <w:rsid w:val="00A36FDE"/>
    <w:rsid w:val="00A378A9"/>
    <w:rsid w:val="00A37A53"/>
    <w:rsid w:val="00A40394"/>
    <w:rsid w:val="00A40C3C"/>
    <w:rsid w:val="00A4115C"/>
    <w:rsid w:val="00A41553"/>
    <w:rsid w:val="00A41775"/>
    <w:rsid w:val="00A42019"/>
    <w:rsid w:val="00A42EFB"/>
    <w:rsid w:val="00A43145"/>
    <w:rsid w:val="00A4320C"/>
    <w:rsid w:val="00A43524"/>
    <w:rsid w:val="00A44A00"/>
    <w:rsid w:val="00A453C4"/>
    <w:rsid w:val="00A457B8"/>
    <w:rsid w:val="00A45E92"/>
    <w:rsid w:val="00A463FB"/>
    <w:rsid w:val="00A46AAD"/>
    <w:rsid w:val="00A46F61"/>
    <w:rsid w:val="00A47F6E"/>
    <w:rsid w:val="00A504AC"/>
    <w:rsid w:val="00A505EF"/>
    <w:rsid w:val="00A51C6F"/>
    <w:rsid w:val="00A51EBE"/>
    <w:rsid w:val="00A52928"/>
    <w:rsid w:val="00A543EF"/>
    <w:rsid w:val="00A55486"/>
    <w:rsid w:val="00A55695"/>
    <w:rsid w:val="00A55DA9"/>
    <w:rsid w:val="00A603B9"/>
    <w:rsid w:val="00A6067E"/>
    <w:rsid w:val="00A60D82"/>
    <w:rsid w:val="00A637C0"/>
    <w:rsid w:val="00A64199"/>
    <w:rsid w:val="00A64431"/>
    <w:rsid w:val="00A65426"/>
    <w:rsid w:val="00A6610A"/>
    <w:rsid w:val="00A6662D"/>
    <w:rsid w:val="00A66A5F"/>
    <w:rsid w:val="00A71725"/>
    <w:rsid w:val="00A71EA9"/>
    <w:rsid w:val="00A72169"/>
    <w:rsid w:val="00A72B73"/>
    <w:rsid w:val="00A72F94"/>
    <w:rsid w:val="00A73889"/>
    <w:rsid w:val="00A7471F"/>
    <w:rsid w:val="00A74983"/>
    <w:rsid w:val="00A7640D"/>
    <w:rsid w:val="00A765F2"/>
    <w:rsid w:val="00A765FD"/>
    <w:rsid w:val="00A76C4A"/>
    <w:rsid w:val="00A80B81"/>
    <w:rsid w:val="00A80E63"/>
    <w:rsid w:val="00A810AA"/>
    <w:rsid w:val="00A81417"/>
    <w:rsid w:val="00A82948"/>
    <w:rsid w:val="00A83105"/>
    <w:rsid w:val="00A8317E"/>
    <w:rsid w:val="00A84232"/>
    <w:rsid w:val="00A84CED"/>
    <w:rsid w:val="00A85712"/>
    <w:rsid w:val="00A858C4"/>
    <w:rsid w:val="00A860A4"/>
    <w:rsid w:val="00A86601"/>
    <w:rsid w:val="00A8692C"/>
    <w:rsid w:val="00A873C6"/>
    <w:rsid w:val="00A87A8D"/>
    <w:rsid w:val="00A90016"/>
    <w:rsid w:val="00A92852"/>
    <w:rsid w:val="00A928BD"/>
    <w:rsid w:val="00A93B4F"/>
    <w:rsid w:val="00A945BD"/>
    <w:rsid w:val="00A95E22"/>
    <w:rsid w:val="00A966BD"/>
    <w:rsid w:val="00AA02BD"/>
    <w:rsid w:val="00AA0575"/>
    <w:rsid w:val="00AA169C"/>
    <w:rsid w:val="00AA2103"/>
    <w:rsid w:val="00AA29CC"/>
    <w:rsid w:val="00AA2ACC"/>
    <w:rsid w:val="00AA2AD4"/>
    <w:rsid w:val="00AA3C43"/>
    <w:rsid w:val="00AA49EB"/>
    <w:rsid w:val="00AA57EC"/>
    <w:rsid w:val="00AA5BB1"/>
    <w:rsid w:val="00AA67E6"/>
    <w:rsid w:val="00AA6ABA"/>
    <w:rsid w:val="00AA6CB2"/>
    <w:rsid w:val="00AA7BD6"/>
    <w:rsid w:val="00AB0667"/>
    <w:rsid w:val="00AB08EB"/>
    <w:rsid w:val="00AB0CE6"/>
    <w:rsid w:val="00AB1536"/>
    <w:rsid w:val="00AB1C3E"/>
    <w:rsid w:val="00AB22EA"/>
    <w:rsid w:val="00AB2704"/>
    <w:rsid w:val="00AB27BB"/>
    <w:rsid w:val="00AB2DB6"/>
    <w:rsid w:val="00AB33FE"/>
    <w:rsid w:val="00AB4D3C"/>
    <w:rsid w:val="00AB5058"/>
    <w:rsid w:val="00AB5626"/>
    <w:rsid w:val="00AB5B9E"/>
    <w:rsid w:val="00AB713D"/>
    <w:rsid w:val="00AC0967"/>
    <w:rsid w:val="00AC0B1D"/>
    <w:rsid w:val="00AC1E24"/>
    <w:rsid w:val="00AC42B4"/>
    <w:rsid w:val="00AC4D3C"/>
    <w:rsid w:val="00AC4E6C"/>
    <w:rsid w:val="00AC55C9"/>
    <w:rsid w:val="00AC5D4B"/>
    <w:rsid w:val="00AC607B"/>
    <w:rsid w:val="00AC6C09"/>
    <w:rsid w:val="00AC6F0D"/>
    <w:rsid w:val="00AC6F31"/>
    <w:rsid w:val="00AC71A6"/>
    <w:rsid w:val="00AD0825"/>
    <w:rsid w:val="00AD0DDD"/>
    <w:rsid w:val="00AD1210"/>
    <w:rsid w:val="00AD16A3"/>
    <w:rsid w:val="00AD21A1"/>
    <w:rsid w:val="00AD2CAD"/>
    <w:rsid w:val="00AD4FDA"/>
    <w:rsid w:val="00AD51BF"/>
    <w:rsid w:val="00AD58DF"/>
    <w:rsid w:val="00AD5DAC"/>
    <w:rsid w:val="00AD62F5"/>
    <w:rsid w:val="00AD64E6"/>
    <w:rsid w:val="00AD665C"/>
    <w:rsid w:val="00AD7FD2"/>
    <w:rsid w:val="00AE0111"/>
    <w:rsid w:val="00AE1038"/>
    <w:rsid w:val="00AE1A5A"/>
    <w:rsid w:val="00AE2390"/>
    <w:rsid w:val="00AE2865"/>
    <w:rsid w:val="00AE2ADA"/>
    <w:rsid w:val="00AE3024"/>
    <w:rsid w:val="00AE31D5"/>
    <w:rsid w:val="00AE34E5"/>
    <w:rsid w:val="00AE3AB4"/>
    <w:rsid w:val="00AE3D9E"/>
    <w:rsid w:val="00AE441F"/>
    <w:rsid w:val="00AE5116"/>
    <w:rsid w:val="00AE5FF0"/>
    <w:rsid w:val="00AE66D9"/>
    <w:rsid w:val="00AE6866"/>
    <w:rsid w:val="00AE7D3B"/>
    <w:rsid w:val="00AF00E2"/>
    <w:rsid w:val="00AF020C"/>
    <w:rsid w:val="00AF029D"/>
    <w:rsid w:val="00AF04BD"/>
    <w:rsid w:val="00AF1A3F"/>
    <w:rsid w:val="00AF2A5B"/>
    <w:rsid w:val="00AF2E5E"/>
    <w:rsid w:val="00AF3113"/>
    <w:rsid w:val="00AF3171"/>
    <w:rsid w:val="00AF397A"/>
    <w:rsid w:val="00AF3AFB"/>
    <w:rsid w:val="00AF5363"/>
    <w:rsid w:val="00AF7C1F"/>
    <w:rsid w:val="00AF7D33"/>
    <w:rsid w:val="00B00116"/>
    <w:rsid w:val="00B0081B"/>
    <w:rsid w:val="00B00F5D"/>
    <w:rsid w:val="00B0237B"/>
    <w:rsid w:val="00B02AA6"/>
    <w:rsid w:val="00B02B4A"/>
    <w:rsid w:val="00B02BFA"/>
    <w:rsid w:val="00B04351"/>
    <w:rsid w:val="00B044D9"/>
    <w:rsid w:val="00B046CB"/>
    <w:rsid w:val="00B046EE"/>
    <w:rsid w:val="00B04F09"/>
    <w:rsid w:val="00B05204"/>
    <w:rsid w:val="00B05AA6"/>
    <w:rsid w:val="00B060FA"/>
    <w:rsid w:val="00B0651F"/>
    <w:rsid w:val="00B066C3"/>
    <w:rsid w:val="00B066F6"/>
    <w:rsid w:val="00B06A0F"/>
    <w:rsid w:val="00B06C78"/>
    <w:rsid w:val="00B06E61"/>
    <w:rsid w:val="00B07C64"/>
    <w:rsid w:val="00B07F7D"/>
    <w:rsid w:val="00B103CE"/>
    <w:rsid w:val="00B10B25"/>
    <w:rsid w:val="00B10B9F"/>
    <w:rsid w:val="00B10F52"/>
    <w:rsid w:val="00B127A4"/>
    <w:rsid w:val="00B13300"/>
    <w:rsid w:val="00B13742"/>
    <w:rsid w:val="00B1391A"/>
    <w:rsid w:val="00B13F1A"/>
    <w:rsid w:val="00B13F90"/>
    <w:rsid w:val="00B14BAC"/>
    <w:rsid w:val="00B15B86"/>
    <w:rsid w:val="00B17177"/>
    <w:rsid w:val="00B17F0C"/>
    <w:rsid w:val="00B20CF7"/>
    <w:rsid w:val="00B215B7"/>
    <w:rsid w:val="00B21FF4"/>
    <w:rsid w:val="00B22569"/>
    <w:rsid w:val="00B22D70"/>
    <w:rsid w:val="00B2410A"/>
    <w:rsid w:val="00B24913"/>
    <w:rsid w:val="00B254DD"/>
    <w:rsid w:val="00B2563E"/>
    <w:rsid w:val="00B26400"/>
    <w:rsid w:val="00B2657D"/>
    <w:rsid w:val="00B2659B"/>
    <w:rsid w:val="00B267D3"/>
    <w:rsid w:val="00B275AD"/>
    <w:rsid w:val="00B3031F"/>
    <w:rsid w:val="00B3037B"/>
    <w:rsid w:val="00B31FEB"/>
    <w:rsid w:val="00B32C0D"/>
    <w:rsid w:val="00B32CD8"/>
    <w:rsid w:val="00B332D1"/>
    <w:rsid w:val="00B33DBA"/>
    <w:rsid w:val="00B349A7"/>
    <w:rsid w:val="00B34BD4"/>
    <w:rsid w:val="00B3533F"/>
    <w:rsid w:val="00B36A2E"/>
    <w:rsid w:val="00B36CA4"/>
    <w:rsid w:val="00B372C3"/>
    <w:rsid w:val="00B40110"/>
    <w:rsid w:val="00B40E17"/>
    <w:rsid w:val="00B41033"/>
    <w:rsid w:val="00B41502"/>
    <w:rsid w:val="00B41618"/>
    <w:rsid w:val="00B424A0"/>
    <w:rsid w:val="00B42EB5"/>
    <w:rsid w:val="00B43905"/>
    <w:rsid w:val="00B454C5"/>
    <w:rsid w:val="00B46100"/>
    <w:rsid w:val="00B46218"/>
    <w:rsid w:val="00B50837"/>
    <w:rsid w:val="00B50B50"/>
    <w:rsid w:val="00B51F7A"/>
    <w:rsid w:val="00B5401D"/>
    <w:rsid w:val="00B54123"/>
    <w:rsid w:val="00B5561D"/>
    <w:rsid w:val="00B557BB"/>
    <w:rsid w:val="00B56512"/>
    <w:rsid w:val="00B56577"/>
    <w:rsid w:val="00B5721D"/>
    <w:rsid w:val="00B576C5"/>
    <w:rsid w:val="00B57B80"/>
    <w:rsid w:val="00B57F50"/>
    <w:rsid w:val="00B604A5"/>
    <w:rsid w:val="00B6067B"/>
    <w:rsid w:val="00B60AAC"/>
    <w:rsid w:val="00B61702"/>
    <w:rsid w:val="00B61868"/>
    <w:rsid w:val="00B61E5C"/>
    <w:rsid w:val="00B61EBD"/>
    <w:rsid w:val="00B62A6E"/>
    <w:rsid w:val="00B639EA"/>
    <w:rsid w:val="00B64A35"/>
    <w:rsid w:val="00B65136"/>
    <w:rsid w:val="00B65365"/>
    <w:rsid w:val="00B658E9"/>
    <w:rsid w:val="00B66003"/>
    <w:rsid w:val="00B6696F"/>
    <w:rsid w:val="00B67908"/>
    <w:rsid w:val="00B70398"/>
    <w:rsid w:val="00B72101"/>
    <w:rsid w:val="00B72B43"/>
    <w:rsid w:val="00B72EBA"/>
    <w:rsid w:val="00B74A20"/>
    <w:rsid w:val="00B7516E"/>
    <w:rsid w:val="00B753D0"/>
    <w:rsid w:val="00B75C4F"/>
    <w:rsid w:val="00B76BA6"/>
    <w:rsid w:val="00B7735E"/>
    <w:rsid w:val="00B8020C"/>
    <w:rsid w:val="00B80496"/>
    <w:rsid w:val="00B80828"/>
    <w:rsid w:val="00B8129A"/>
    <w:rsid w:val="00B814F3"/>
    <w:rsid w:val="00B81F62"/>
    <w:rsid w:val="00B824CC"/>
    <w:rsid w:val="00B82977"/>
    <w:rsid w:val="00B84000"/>
    <w:rsid w:val="00B84294"/>
    <w:rsid w:val="00B84393"/>
    <w:rsid w:val="00B84BD6"/>
    <w:rsid w:val="00B85475"/>
    <w:rsid w:val="00B854E6"/>
    <w:rsid w:val="00B8683A"/>
    <w:rsid w:val="00B875B8"/>
    <w:rsid w:val="00B87658"/>
    <w:rsid w:val="00B8769F"/>
    <w:rsid w:val="00B905FF"/>
    <w:rsid w:val="00B90A41"/>
    <w:rsid w:val="00B90EEE"/>
    <w:rsid w:val="00B91F3B"/>
    <w:rsid w:val="00B9418D"/>
    <w:rsid w:val="00B94295"/>
    <w:rsid w:val="00B944BE"/>
    <w:rsid w:val="00B949BE"/>
    <w:rsid w:val="00B95D8C"/>
    <w:rsid w:val="00B96937"/>
    <w:rsid w:val="00B97040"/>
    <w:rsid w:val="00B97443"/>
    <w:rsid w:val="00BA0453"/>
    <w:rsid w:val="00BA13B7"/>
    <w:rsid w:val="00BA37EF"/>
    <w:rsid w:val="00BA3D99"/>
    <w:rsid w:val="00BA418B"/>
    <w:rsid w:val="00BA4B25"/>
    <w:rsid w:val="00BA56AA"/>
    <w:rsid w:val="00BA60AC"/>
    <w:rsid w:val="00BA64F1"/>
    <w:rsid w:val="00BA6B6D"/>
    <w:rsid w:val="00BA77BC"/>
    <w:rsid w:val="00BA7B45"/>
    <w:rsid w:val="00BA7E3E"/>
    <w:rsid w:val="00BA7EA7"/>
    <w:rsid w:val="00BB0772"/>
    <w:rsid w:val="00BB08DC"/>
    <w:rsid w:val="00BB0954"/>
    <w:rsid w:val="00BB16B6"/>
    <w:rsid w:val="00BB1B7A"/>
    <w:rsid w:val="00BB1C66"/>
    <w:rsid w:val="00BB2544"/>
    <w:rsid w:val="00BB2608"/>
    <w:rsid w:val="00BB2785"/>
    <w:rsid w:val="00BB2DF6"/>
    <w:rsid w:val="00BB3264"/>
    <w:rsid w:val="00BB3295"/>
    <w:rsid w:val="00BB4B47"/>
    <w:rsid w:val="00BB4F7B"/>
    <w:rsid w:val="00BB61BA"/>
    <w:rsid w:val="00BB621F"/>
    <w:rsid w:val="00BB7285"/>
    <w:rsid w:val="00BB7C37"/>
    <w:rsid w:val="00BC0D44"/>
    <w:rsid w:val="00BC1387"/>
    <w:rsid w:val="00BC328A"/>
    <w:rsid w:val="00BC3CC8"/>
    <w:rsid w:val="00BC4E09"/>
    <w:rsid w:val="00BC6DB3"/>
    <w:rsid w:val="00BC73B3"/>
    <w:rsid w:val="00BC750D"/>
    <w:rsid w:val="00BC782A"/>
    <w:rsid w:val="00BD0B07"/>
    <w:rsid w:val="00BD0C32"/>
    <w:rsid w:val="00BD388E"/>
    <w:rsid w:val="00BD4412"/>
    <w:rsid w:val="00BD49A2"/>
    <w:rsid w:val="00BD49AF"/>
    <w:rsid w:val="00BD63AF"/>
    <w:rsid w:val="00BD77E4"/>
    <w:rsid w:val="00BD7F56"/>
    <w:rsid w:val="00BE0343"/>
    <w:rsid w:val="00BE1249"/>
    <w:rsid w:val="00BE1518"/>
    <w:rsid w:val="00BE2805"/>
    <w:rsid w:val="00BE38BE"/>
    <w:rsid w:val="00BE5103"/>
    <w:rsid w:val="00BE6591"/>
    <w:rsid w:val="00BE66AB"/>
    <w:rsid w:val="00BE69A6"/>
    <w:rsid w:val="00BE6C95"/>
    <w:rsid w:val="00BF10C8"/>
    <w:rsid w:val="00BF13CE"/>
    <w:rsid w:val="00BF1501"/>
    <w:rsid w:val="00BF190E"/>
    <w:rsid w:val="00BF2C26"/>
    <w:rsid w:val="00BF2D9D"/>
    <w:rsid w:val="00BF2DAE"/>
    <w:rsid w:val="00BF30D6"/>
    <w:rsid w:val="00BF31A5"/>
    <w:rsid w:val="00BF3C82"/>
    <w:rsid w:val="00BF43D9"/>
    <w:rsid w:val="00BF4B27"/>
    <w:rsid w:val="00BF5421"/>
    <w:rsid w:val="00C002FA"/>
    <w:rsid w:val="00C00356"/>
    <w:rsid w:val="00C0157C"/>
    <w:rsid w:val="00C024B3"/>
    <w:rsid w:val="00C02D97"/>
    <w:rsid w:val="00C0384C"/>
    <w:rsid w:val="00C04908"/>
    <w:rsid w:val="00C049A6"/>
    <w:rsid w:val="00C05C71"/>
    <w:rsid w:val="00C06C69"/>
    <w:rsid w:val="00C07DB7"/>
    <w:rsid w:val="00C12303"/>
    <w:rsid w:val="00C12660"/>
    <w:rsid w:val="00C13F66"/>
    <w:rsid w:val="00C140C2"/>
    <w:rsid w:val="00C14F04"/>
    <w:rsid w:val="00C15C0F"/>
    <w:rsid w:val="00C168B5"/>
    <w:rsid w:val="00C172B6"/>
    <w:rsid w:val="00C177D0"/>
    <w:rsid w:val="00C178C9"/>
    <w:rsid w:val="00C21DFE"/>
    <w:rsid w:val="00C225A0"/>
    <w:rsid w:val="00C228D9"/>
    <w:rsid w:val="00C22A63"/>
    <w:rsid w:val="00C22C24"/>
    <w:rsid w:val="00C2310E"/>
    <w:rsid w:val="00C244DC"/>
    <w:rsid w:val="00C248CA"/>
    <w:rsid w:val="00C24A9A"/>
    <w:rsid w:val="00C26768"/>
    <w:rsid w:val="00C26EA4"/>
    <w:rsid w:val="00C27018"/>
    <w:rsid w:val="00C30E77"/>
    <w:rsid w:val="00C31B1F"/>
    <w:rsid w:val="00C32557"/>
    <w:rsid w:val="00C337AF"/>
    <w:rsid w:val="00C356B0"/>
    <w:rsid w:val="00C362DF"/>
    <w:rsid w:val="00C3639A"/>
    <w:rsid w:val="00C36497"/>
    <w:rsid w:val="00C373AC"/>
    <w:rsid w:val="00C37400"/>
    <w:rsid w:val="00C37E2F"/>
    <w:rsid w:val="00C404D8"/>
    <w:rsid w:val="00C4059E"/>
    <w:rsid w:val="00C406FF"/>
    <w:rsid w:val="00C40D9F"/>
    <w:rsid w:val="00C414D2"/>
    <w:rsid w:val="00C418FD"/>
    <w:rsid w:val="00C4196F"/>
    <w:rsid w:val="00C429A6"/>
    <w:rsid w:val="00C43FF2"/>
    <w:rsid w:val="00C4629F"/>
    <w:rsid w:val="00C46F2B"/>
    <w:rsid w:val="00C5039C"/>
    <w:rsid w:val="00C50808"/>
    <w:rsid w:val="00C51BC6"/>
    <w:rsid w:val="00C51DA0"/>
    <w:rsid w:val="00C51ECA"/>
    <w:rsid w:val="00C521E7"/>
    <w:rsid w:val="00C52291"/>
    <w:rsid w:val="00C52333"/>
    <w:rsid w:val="00C525CB"/>
    <w:rsid w:val="00C5265B"/>
    <w:rsid w:val="00C52A3E"/>
    <w:rsid w:val="00C52CC0"/>
    <w:rsid w:val="00C532EC"/>
    <w:rsid w:val="00C53E71"/>
    <w:rsid w:val="00C53F12"/>
    <w:rsid w:val="00C54353"/>
    <w:rsid w:val="00C548EF"/>
    <w:rsid w:val="00C54A23"/>
    <w:rsid w:val="00C54DF3"/>
    <w:rsid w:val="00C54E50"/>
    <w:rsid w:val="00C5535D"/>
    <w:rsid w:val="00C55D7B"/>
    <w:rsid w:val="00C55DB6"/>
    <w:rsid w:val="00C56421"/>
    <w:rsid w:val="00C5663C"/>
    <w:rsid w:val="00C57311"/>
    <w:rsid w:val="00C57CB0"/>
    <w:rsid w:val="00C60138"/>
    <w:rsid w:val="00C60922"/>
    <w:rsid w:val="00C6123D"/>
    <w:rsid w:val="00C6172B"/>
    <w:rsid w:val="00C61B8B"/>
    <w:rsid w:val="00C61D82"/>
    <w:rsid w:val="00C62172"/>
    <w:rsid w:val="00C62341"/>
    <w:rsid w:val="00C634F5"/>
    <w:rsid w:val="00C63E61"/>
    <w:rsid w:val="00C640DC"/>
    <w:rsid w:val="00C64B1C"/>
    <w:rsid w:val="00C65829"/>
    <w:rsid w:val="00C65AB6"/>
    <w:rsid w:val="00C66592"/>
    <w:rsid w:val="00C667D8"/>
    <w:rsid w:val="00C66A0D"/>
    <w:rsid w:val="00C66D59"/>
    <w:rsid w:val="00C7016D"/>
    <w:rsid w:val="00C715E1"/>
    <w:rsid w:val="00C71966"/>
    <w:rsid w:val="00C72574"/>
    <w:rsid w:val="00C7274F"/>
    <w:rsid w:val="00C729E8"/>
    <w:rsid w:val="00C73E84"/>
    <w:rsid w:val="00C74E4A"/>
    <w:rsid w:val="00C74F28"/>
    <w:rsid w:val="00C75364"/>
    <w:rsid w:val="00C753E6"/>
    <w:rsid w:val="00C768FF"/>
    <w:rsid w:val="00C77212"/>
    <w:rsid w:val="00C777B1"/>
    <w:rsid w:val="00C802E0"/>
    <w:rsid w:val="00C807C3"/>
    <w:rsid w:val="00C81B51"/>
    <w:rsid w:val="00C81C23"/>
    <w:rsid w:val="00C8223E"/>
    <w:rsid w:val="00C82491"/>
    <w:rsid w:val="00C84405"/>
    <w:rsid w:val="00C847C4"/>
    <w:rsid w:val="00C84EF0"/>
    <w:rsid w:val="00C85207"/>
    <w:rsid w:val="00C855FD"/>
    <w:rsid w:val="00C85D67"/>
    <w:rsid w:val="00C87505"/>
    <w:rsid w:val="00C87775"/>
    <w:rsid w:val="00C907E5"/>
    <w:rsid w:val="00C90DC6"/>
    <w:rsid w:val="00C9197F"/>
    <w:rsid w:val="00C91F0B"/>
    <w:rsid w:val="00C91F83"/>
    <w:rsid w:val="00C921E3"/>
    <w:rsid w:val="00C921EF"/>
    <w:rsid w:val="00C923D7"/>
    <w:rsid w:val="00C92958"/>
    <w:rsid w:val="00C92E82"/>
    <w:rsid w:val="00C93F1C"/>
    <w:rsid w:val="00C94BE6"/>
    <w:rsid w:val="00C95663"/>
    <w:rsid w:val="00C96012"/>
    <w:rsid w:val="00C9701C"/>
    <w:rsid w:val="00C9751D"/>
    <w:rsid w:val="00C97534"/>
    <w:rsid w:val="00C97E29"/>
    <w:rsid w:val="00C97F53"/>
    <w:rsid w:val="00CA044C"/>
    <w:rsid w:val="00CA0CA2"/>
    <w:rsid w:val="00CA0DC0"/>
    <w:rsid w:val="00CA1176"/>
    <w:rsid w:val="00CA11E2"/>
    <w:rsid w:val="00CA23E2"/>
    <w:rsid w:val="00CA3DC3"/>
    <w:rsid w:val="00CA48A6"/>
    <w:rsid w:val="00CA4D9F"/>
    <w:rsid w:val="00CA5386"/>
    <w:rsid w:val="00CA5D7F"/>
    <w:rsid w:val="00CA5F3E"/>
    <w:rsid w:val="00CA631A"/>
    <w:rsid w:val="00CA65AB"/>
    <w:rsid w:val="00CA68E1"/>
    <w:rsid w:val="00CA7980"/>
    <w:rsid w:val="00CA7D47"/>
    <w:rsid w:val="00CB06E5"/>
    <w:rsid w:val="00CB0B26"/>
    <w:rsid w:val="00CB0B6D"/>
    <w:rsid w:val="00CB121D"/>
    <w:rsid w:val="00CB1F00"/>
    <w:rsid w:val="00CB207E"/>
    <w:rsid w:val="00CB28AD"/>
    <w:rsid w:val="00CB2A0C"/>
    <w:rsid w:val="00CB3DB9"/>
    <w:rsid w:val="00CB661B"/>
    <w:rsid w:val="00CB66FC"/>
    <w:rsid w:val="00CB6B37"/>
    <w:rsid w:val="00CB6CA2"/>
    <w:rsid w:val="00CB746F"/>
    <w:rsid w:val="00CB75A0"/>
    <w:rsid w:val="00CB77FF"/>
    <w:rsid w:val="00CB7EFB"/>
    <w:rsid w:val="00CC03E0"/>
    <w:rsid w:val="00CC0843"/>
    <w:rsid w:val="00CC2A24"/>
    <w:rsid w:val="00CC2FDD"/>
    <w:rsid w:val="00CC4E4B"/>
    <w:rsid w:val="00CC5757"/>
    <w:rsid w:val="00CC5C88"/>
    <w:rsid w:val="00CC621C"/>
    <w:rsid w:val="00CC6493"/>
    <w:rsid w:val="00CD0F4F"/>
    <w:rsid w:val="00CD1648"/>
    <w:rsid w:val="00CD192B"/>
    <w:rsid w:val="00CD1FC5"/>
    <w:rsid w:val="00CD3A48"/>
    <w:rsid w:val="00CD402B"/>
    <w:rsid w:val="00CD43C2"/>
    <w:rsid w:val="00CD45FB"/>
    <w:rsid w:val="00CD59AF"/>
    <w:rsid w:val="00CD5C09"/>
    <w:rsid w:val="00CD5CF3"/>
    <w:rsid w:val="00CD6878"/>
    <w:rsid w:val="00CE0749"/>
    <w:rsid w:val="00CE1A76"/>
    <w:rsid w:val="00CE1C80"/>
    <w:rsid w:val="00CE2998"/>
    <w:rsid w:val="00CE2FAC"/>
    <w:rsid w:val="00CE367E"/>
    <w:rsid w:val="00CE3A2F"/>
    <w:rsid w:val="00CE470D"/>
    <w:rsid w:val="00CE6278"/>
    <w:rsid w:val="00CE7319"/>
    <w:rsid w:val="00CF04B8"/>
    <w:rsid w:val="00CF0914"/>
    <w:rsid w:val="00CF18DC"/>
    <w:rsid w:val="00CF1EC1"/>
    <w:rsid w:val="00CF2720"/>
    <w:rsid w:val="00CF3029"/>
    <w:rsid w:val="00CF49E6"/>
    <w:rsid w:val="00CF4E13"/>
    <w:rsid w:val="00CF4EF4"/>
    <w:rsid w:val="00CF5CD8"/>
    <w:rsid w:val="00CF629C"/>
    <w:rsid w:val="00CF679E"/>
    <w:rsid w:val="00CF6A12"/>
    <w:rsid w:val="00CF6A86"/>
    <w:rsid w:val="00D00A60"/>
    <w:rsid w:val="00D00DD5"/>
    <w:rsid w:val="00D00E37"/>
    <w:rsid w:val="00D00EC3"/>
    <w:rsid w:val="00D014B9"/>
    <w:rsid w:val="00D015F3"/>
    <w:rsid w:val="00D01A07"/>
    <w:rsid w:val="00D0271A"/>
    <w:rsid w:val="00D04DEF"/>
    <w:rsid w:val="00D054AA"/>
    <w:rsid w:val="00D0575E"/>
    <w:rsid w:val="00D06C4B"/>
    <w:rsid w:val="00D0778E"/>
    <w:rsid w:val="00D07901"/>
    <w:rsid w:val="00D07981"/>
    <w:rsid w:val="00D10529"/>
    <w:rsid w:val="00D1064D"/>
    <w:rsid w:val="00D11969"/>
    <w:rsid w:val="00D12614"/>
    <w:rsid w:val="00D1297D"/>
    <w:rsid w:val="00D12A98"/>
    <w:rsid w:val="00D12BD8"/>
    <w:rsid w:val="00D13B3F"/>
    <w:rsid w:val="00D144E0"/>
    <w:rsid w:val="00D15421"/>
    <w:rsid w:val="00D160E1"/>
    <w:rsid w:val="00D16CCA"/>
    <w:rsid w:val="00D172AC"/>
    <w:rsid w:val="00D209D5"/>
    <w:rsid w:val="00D20AC1"/>
    <w:rsid w:val="00D21861"/>
    <w:rsid w:val="00D21DB6"/>
    <w:rsid w:val="00D22633"/>
    <w:rsid w:val="00D22D93"/>
    <w:rsid w:val="00D23820"/>
    <w:rsid w:val="00D251B3"/>
    <w:rsid w:val="00D2570D"/>
    <w:rsid w:val="00D26023"/>
    <w:rsid w:val="00D266AF"/>
    <w:rsid w:val="00D2726B"/>
    <w:rsid w:val="00D27C15"/>
    <w:rsid w:val="00D3044C"/>
    <w:rsid w:val="00D30469"/>
    <w:rsid w:val="00D30784"/>
    <w:rsid w:val="00D307A9"/>
    <w:rsid w:val="00D30C69"/>
    <w:rsid w:val="00D30EAD"/>
    <w:rsid w:val="00D31083"/>
    <w:rsid w:val="00D31B8C"/>
    <w:rsid w:val="00D322BD"/>
    <w:rsid w:val="00D32879"/>
    <w:rsid w:val="00D32C59"/>
    <w:rsid w:val="00D32F28"/>
    <w:rsid w:val="00D337C8"/>
    <w:rsid w:val="00D33B41"/>
    <w:rsid w:val="00D34BE4"/>
    <w:rsid w:val="00D34D7F"/>
    <w:rsid w:val="00D35235"/>
    <w:rsid w:val="00D35297"/>
    <w:rsid w:val="00D35B4C"/>
    <w:rsid w:val="00D37B82"/>
    <w:rsid w:val="00D408E4"/>
    <w:rsid w:val="00D409D7"/>
    <w:rsid w:val="00D4126B"/>
    <w:rsid w:val="00D41740"/>
    <w:rsid w:val="00D42926"/>
    <w:rsid w:val="00D42997"/>
    <w:rsid w:val="00D42CBC"/>
    <w:rsid w:val="00D4368A"/>
    <w:rsid w:val="00D437C7"/>
    <w:rsid w:val="00D443A0"/>
    <w:rsid w:val="00D446B4"/>
    <w:rsid w:val="00D44C32"/>
    <w:rsid w:val="00D45EA4"/>
    <w:rsid w:val="00D464A7"/>
    <w:rsid w:val="00D46865"/>
    <w:rsid w:val="00D46EF9"/>
    <w:rsid w:val="00D46FF4"/>
    <w:rsid w:val="00D470C3"/>
    <w:rsid w:val="00D50C61"/>
    <w:rsid w:val="00D51F6F"/>
    <w:rsid w:val="00D52A80"/>
    <w:rsid w:val="00D55025"/>
    <w:rsid w:val="00D555F3"/>
    <w:rsid w:val="00D55A07"/>
    <w:rsid w:val="00D56BF7"/>
    <w:rsid w:val="00D56CC9"/>
    <w:rsid w:val="00D57271"/>
    <w:rsid w:val="00D5727E"/>
    <w:rsid w:val="00D576C7"/>
    <w:rsid w:val="00D57ADE"/>
    <w:rsid w:val="00D57EBD"/>
    <w:rsid w:val="00D60347"/>
    <w:rsid w:val="00D60FE2"/>
    <w:rsid w:val="00D621D4"/>
    <w:rsid w:val="00D623DE"/>
    <w:rsid w:val="00D62A95"/>
    <w:rsid w:val="00D63251"/>
    <w:rsid w:val="00D63F34"/>
    <w:rsid w:val="00D641CA"/>
    <w:rsid w:val="00D6436B"/>
    <w:rsid w:val="00D65784"/>
    <w:rsid w:val="00D66063"/>
    <w:rsid w:val="00D661E8"/>
    <w:rsid w:val="00D66335"/>
    <w:rsid w:val="00D6645D"/>
    <w:rsid w:val="00D6692C"/>
    <w:rsid w:val="00D66941"/>
    <w:rsid w:val="00D669B4"/>
    <w:rsid w:val="00D66E92"/>
    <w:rsid w:val="00D7036C"/>
    <w:rsid w:val="00D70D13"/>
    <w:rsid w:val="00D70EA8"/>
    <w:rsid w:val="00D71107"/>
    <w:rsid w:val="00D7130D"/>
    <w:rsid w:val="00D72315"/>
    <w:rsid w:val="00D74573"/>
    <w:rsid w:val="00D75B66"/>
    <w:rsid w:val="00D76CB7"/>
    <w:rsid w:val="00D80B49"/>
    <w:rsid w:val="00D80C30"/>
    <w:rsid w:val="00D818E4"/>
    <w:rsid w:val="00D81BD6"/>
    <w:rsid w:val="00D81EE5"/>
    <w:rsid w:val="00D82455"/>
    <w:rsid w:val="00D82E0C"/>
    <w:rsid w:val="00D82FE6"/>
    <w:rsid w:val="00D83D46"/>
    <w:rsid w:val="00D84C35"/>
    <w:rsid w:val="00D8533A"/>
    <w:rsid w:val="00D86270"/>
    <w:rsid w:val="00D87628"/>
    <w:rsid w:val="00D87F6C"/>
    <w:rsid w:val="00D91AEB"/>
    <w:rsid w:val="00D92164"/>
    <w:rsid w:val="00D923B5"/>
    <w:rsid w:val="00D92C05"/>
    <w:rsid w:val="00D92FFC"/>
    <w:rsid w:val="00D9320C"/>
    <w:rsid w:val="00D94484"/>
    <w:rsid w:val="00D94C7D"/>
    <w:rsid w:val="00D94FC3"/>
    <w:rsid w:val="00D953BC"/>
    <w:rsid w:val="00D953D7"/>
    <w:rsid w:val="00D95929"/>
    <w:rsid w:val="00D95B0F"/>
    <w:rsid w:val="00D966BC"/>
    <w:rsid w:val="00D96BF7"/>
    <w:rsid w:val="00D975CB"/>
    <w:rsid w:val="00D97605"/>
    <w:rsid w:val="00D976FB"/>
    <w:rsid w:val="00DA0703"/>
    <w:rsid w:val="00DA1F46"/>
    <w:rsid w:val="00DA27A2"/>
    <w:rsid w:val="00DA2B17"/>
    <w:rsid w:val="00DA34E2"/>
    <w:rsid w:val="00DA4B8A"/>
    <w:rsid w:val="00DA5E8D"/>
    <w:rsid w:val="00DA6C8D"/>
    <w:rsid w:val="00DA713D"/>
    <w:rsid w:val="00DA7402"/>
    <w:rsid w:val="00DA765D"/>
    <w:rsid w:val="00DA798F"/>
    <w:rsid w:val="00DB03B9"/>
    <w:rsid w:val="00DB1A91"/>
    <w:rsid w:val="00DB1AA9"/>
    <w:rsid w:val="00DB2065"/>
    <w:rsid w:val="00DB26BD"/>
    <w:rsid w:val="00DB4DB8"/>
    <w:rsid w:val="00DB73BB"/>
    <w:rsid w:val="00DB794D"/>
    <w:rsid w:val="00DB7AE1"/>
    <w:rsid w:val="00DC0E08"/>
    <w:rsid w:val="00DC25E9"/>
    <w:rsid w:val="00DC284B"/>
    <w:rsid w:val="00DC3731"/>
    <w:rsid w:val="00DC3D09"/>
    <w:rsid w:val="00DC42AD"/>
    <w:rsid w:val="00DC4A13"/>
    <w:rsid w:val="00DC4A62"/>
    <w:rsid w:val="00DC5968"/>
    <w:rsid w:val="00DC669B"/>
    <w:rsid w:val="00DC6915"/>
    <w:rsid w:val="00DC759D"/>
    <w:rsid w:val="00DD0461"/>
    <w:rsid w:val="00DD089E"/>
    <w:rsid w:val="00DD1D28"/>
    <w:rsid w:val="00DD1FC6"/>
    <w:rsid w:val="00DD25DA"/>
    <w:rsid w:val="00DD2600"/>
    <w:rsid w:val="00DD27C9"/>
    <w:rsid w:val="00DD3BA7"/>
    <w:rsid w:val="00DD4557"/>
    <w:rsid w:val="00DD4FA4"/>
    <w:rsid w:val="00DD5D6F"/>
    <w:rsid w:val="00DD679E"/>
    <w:rsid w:val="00DD70BC"/>
    <w:rsid w:val="00DD7259"/>
    <w:rsid w:val="00DD7D45"/>
    <w:rsid w:val="00DE02CE"/>
    <w:rsid w:val="00DE0C81"/>
    <w:rsid w:val="00DE1270"/>
    <w:rsid w:val="00DE1A4A"/>
    <w:rsid w:val="00DE42C8"/>
    <w:rsid w:val="00DE477E"/>
    <w:rsid w:val="00DE4A56"/>
    <w:rsid w:val="00DE640E"/>
    <w:rsid w:val="00DE67F4"/>
    <w:rsid w:val="00DF015F"/>
    <w:rsid w:val="00DF049C"/>
    <w:rsid w:val="00DF13FE"/>
    <w:rsid w:val="00DF17E4"/>
    <w:rsid w:val="00DF2FED"/>
    <w:rsid w:val="00DF3BC9"/>
    <w:rsid w:val="00DF409E"/>
    <w:rsid w:val="00DF46C1"/>
    <w:rsid w:val="00DF4FA0"/>
    <w:rsid w:val="00DF52C3"/>
    <w:rsid w:val="00DF5A6F"/>
    <w:rsid w:val="00DF5B41"/>
    <w:rsid w:val="00DF5DB0"/>
    <w:rsid w:val="00DF660C"/>
    <w:rsid w:val="00DF6E10"/>
    <w:rsid w:val="00DF7000"/>
    <w:rsid w:val="00DF72D4"/>
    <w:rsid w:val="00DF76E0"/>
    <w:rsid w:val="00DF7DB8"/>
    <w:rsid w:val="00DF7E31"/>
    <w:rsid w:val="00E002D2"/>
    <w:rsid w:val="00E0128A"/>
    <w:rsid w:val="00E0199B"/>
    <w:rsid w:val="00E01F76"/>
    <w:rsid w:val="00E03EE5"/>
    <w:rsid w:val="00E04692"/>
    <w:rsid w:val="00E046BD"/>
    <w:rsid w:val="00E04BDA"/>
    <w:rsid w:val="00E04E63"/>
    <w:rsid w:val="00E0580B"/>
    <w:rsid w:val="00E05AC6"/>
    <w:rsid w:val="00E0600B"/>
    <w:rsid w:val="00E0687B"/>
    <w:rsid w:val="00E06C53"/>
    <w:rsid w:val="00E11007"/>
    <w:rsid w:val="00E1118E"/>
    <w:rsid w:val="00E14249"/>
    <w:rsid w:val="00E15B9A"/>
    <w:rsid w:val="00E16709"/>
    <w:rsid w:val="00E1677F"/>
    <w:rsid w:val="00E16951"/>
    <w:rsid w:val="00E16DB5"/>
    <w:rsid w:val="00E17CA8"/>
    <w:rsid w:val="00E17D3D"/>
    <w:rsid w:val="00E21330"/>
    <w:rsid w:val="00E219B3"/>
    <w:rsid w:val="00E232BD"/>
    <w:rsid w:val="00E23367"/>
    <w:rsid w:val="00E235B7"/>
    <w:rsid w:val="00E24528"/>
    <w:rsid w:val="00E2452B"/>
    <w:rsid w:val="00E25A2D"/>
    <w:rsid w:val="00E25D19"/>
    <w:rsid w:val="00E27D10"/>
    <w:rsid w:val="00E30003"/>
    <w:rsid w:val="00E31818"/>
    <w:rsid w:val="00E31BAE"/>
    <w:rsid w:val="00E31EE8"/>
    <w:rsid w:val="00E32868"/>
    <w:rsid w:val="00E3386D"/>
    <w:rsid w:val="00E34287"/>
    <w:rsid w:val="00E34355"/>
    <w:rsid w:val="00E346FC"/>
    <w:rsid w:val="00E34D56"/>
    <w:rsid w:val="00E34EAF"/>
    <w:rsid w:val="00E352CE"/>
    <w:rsid w:val="00E35AB8"/>
    <w:rsid w:val="00E368F0"/>
    <w:rsid w:val="00E36D84"/>
    <w:rsid w:val="00E377AC"/>
    <w:rsid w:val="00E379B5"/>
    <w:rsid w:val="00E37F20"/>
    <w:rsid w:val="00E40373"/>
    <w:rsid w:val="00E40701"/>
    <w:rsid w:val="00E41569"/>
    <w:rsid w:val="00E417A4"/>
    <w:rsid w:val="00E41B97"/>
    <w:rsid w:val="00E420CE"/>
    <w:rsid w:val="00E422E7"/>
    <w:rsid w:val="00E43AAB"/>
    <w:rsid w:val="00E43BE0"/>
    <w:rsid w:val="00E43D3D"/>
    <w:rsid w:val="00E442F6"/>
    <w:rsid w:val="00E44347"/>
    <w:rsid w:val="00E4444A"/>
    <w:rsid w:val="00E45B21"/>
    <w:rsid w:val="00E45C1A"/>
    <w:rsid w:val="00E46CFB"/>
    <w:rsid w:val="00E4715A"/>
    <w:rsid w:val="00E47C4B"/>
    <w:rsid w:val="00E503DA"/>
    <w:rsid w:val="00E51062"/>
    <w:rsid w:val="00E51248"/>
    <w:rsid w:val="00E5187E"/>
    <w:rsid w:val="00E52157"/>
    <w:rsid w:val="00E52350"/>
    <w:rsid w:val="00E5262D"/>
    <w:rsid w:val="00E53407"/>
    <w:rsid w:val="00E5387C"/>
    <w:rsid w:val="00E53AFC"/>
    <w:rsid w:val="00E548FD"/>
    <w:rsid w:val="00E54D1C"/>
    <w:rsid w:val="00E55577"/>
    <w:rsid w:val="00E573E2"/>
    <w:rsid w:val="00E577D1"/>
    <w:rsid w:val="00E57D4E"/>
    <w:rsid w:val="00E6095C"/>
    <w:rsid w:val="00E60A19"/>
    <w:rsid w:val="00E6176F"/>
    <w:rsid w:val="00E61D9F"/>
    <w:rsid w:val="00E62519"/>
    <w:rsid w:val="00E63330"/>
    <w:rsid w:val="00E635F4"/>
    <w:rsid w:val="00E646C3"/>
    <w:rsid w:val="00E646DA"/>
    <w:rsid w:val="00E648DB"/>
    <w:rsid w:val="00E64EDF"/>
    <w:rsid w:val="00E6523B"/>
    <w:rsid w:val="00E662BE"/>
    <w:rsid w:val="00E662C6"/>
    <w:rsid w:val="00E6696F"/>
    <w:rsid w:val="00E6759C"/>
    <w:rsid w:val="00E676FC"/>
    <w:rsid w:val="00E70314"/>
    <w:rsid w:val="00E703EB"/>
    <w:rsid w:val="00E718A5"/>
    <w:rsid w:val="00E71FC4"/>
    <w:rsid w:val="00E72D90"/>
    <w:rsid w:val="00E73066"/>
    <w:rsid w:val="00E736F8"/>
    <w:rsid w:val="00E73DF3"/>
    <w:rsid w:val="00E74B58"/>
    <w:rsid w:val="00E762BC"/>
    <w:rsid w:val="00E765AF"/>
    <w:rsid w:val="00E767E8"/>
    <w:rsid w:val="00E80DA6"/>
    <w:rsid w:val="00E812A6"/>
    <w:rsid w:val="00E8346B"/>
    <w:rsid w:val="00E8361D"/>
    <w:rsid w:val="00E84741"/>
    <w:rsid w:val="00E84DF9"/>
    <w:rsid w:val="00E8695F"/>
    <w:rsid w:val="00E8737F"/>
    <w:rsid w:val="00E87E16"/>
    <w:rsid w:val="00E913CA"/>
    <w:rsid w:val="00E91501"/>
    <w:rsid w:val="00E91F57"/>
    <w:rsid w:val="00E92584"/>
    <w:rsid w:val="00E9274D"/>
    <w:rsid w:val="00E9289F"/>
    <w:rsid w:val="00E92DC7"/>
    <w:rsid w:val="00E93E29"/>
    <w:rsid w:val="00E940EA"/>
    <w:rsid w:val="00E94104"/>
    <w:rsid w:val="00E9429D"/>
    <w:rsid w:val="00E951D6"/>
    <w:rsid w:val="00E95D91"/>
    <w:rsid w:val="00EA1BA8"/>
    <w:rsid w:val="00EA290F"/>
    <w:rsid w:val="00EA39D2"/>
    <w:rsid w:val="00EA424D"/>
    <w:rsid w:val="00EA6F3A"/>
    <w:rsid w:val="00EA74FF"/>
    <w:rsid w:val="00EA782F"/>
    <w:rsid w:val="00EB038B"/>
    <w:rsid w:val="00EB09A1"/>
    <w:rsid w:val="00EB14DB"/>
    <w:rsid w:val="00EB1F51"/>
    <w:rsid w:val="00EB3611"/>
    <w:rsid w:val="00EB4762"/>
    <w:rsid w:val="00EB4913"/>
    <w:rsid w:val="00EB50F7"/>
    <w:rsid w:val="00EB5482"/>
    <w:rsid w:val="00EB5C60"/>
    <w:rsid w:val="00EB5C99"/>
    <w:rsid w:val="00EB6046"/>
    <w:rsid w:val="00EB606B"/>
    <w:rsid w:val="00EB62AE"/>
    <w:rsid w:val="00EB6571"/>
    <w:rsid w:val="00EB7100"/>
    <w:rsid w:val="00EB7444"/>
    <w:rsid w:val="00EC12B7"/>
    <w:rsid w:val="00EC1A13"/>
    <w:rsid w:val="00EC2476"/>
    <w:rsid w:val="00EC2588"/>
    <w:rsid w:val="00EC318C"/>
    <w:rsid w:val="00EC33DD"/>
    <w:rsid w:val="00EC40C2"/>
    <w:rsid w:val="00EC50DE"/>
    <w:rsid w:val="00EC5426"/>
    <w:rsid w:val="00EC578C"/>
    <w:rsid w:val="00EC59C2"/>
    <w:rsid w:val="00EC5B4D"/>
    <w:rsid w:val="00EC62B6"/>
    <w:rsid w:val="00EC6415"/>
    <w:rsid w:val="00EC6DFF"/>
    <w:rsid w:val="00EC7AE4"/>
    <w:rsid w:val="00EC7B3B"/>
    <w:rsid w:val="00ED0EE6"/>
    <w:rsid w:val="00ED0FB2"/>
    <w:rsid w:val="00ED3384"/>
    <w:rsid w:val="00ED3A94"/>
    <w:rsid w:val="00ED41DA"/>
    <w:rsid w:val="00ED64E0"/>
    <w:rsid w:val="00ED65B4"/>
    <w:rsid w:val="00ED75B0"/>
    <w:rsid w:val="00ED7A7F"/>
    <w:rsid w:val="00EE083B"/>
    <w:rsid w:val="00EE0A7B"/>
    <w:rsid w:val="00EE1535"/>
    <w:rsid w:val="00EE2D17"/>
    <w:rsid w:val="00EE3080"/>
    <w:rsid w:val="00EE3A66"/>
    <w:rsid w:val="00EE52ED"/>
    <w:rsid w:val="00EE5D13"/>
    <w:rsid w:val="00EE60B6"/>
    <w:rsid w:val="00EE6335"/>
    <w:rsid w:val="00EE65E3"/>
    <w:rsid w:val="00EE6861"/>
    <w:rsid w:val="00EE776E"/>
    <w:rsid w:val="00EE7BB3"/>
    <w:rsid w:val="00EF10EB"/>
    <w:rsid w:val="00EF1B75"/>
    <w:rsid w:val="00EF271E"/>
    <w:rsid w:val="00EF3D9D"/>
    <w:rsid w:val="00EF4A11"/>
    <w:rsid w:val="00EF4F1A"/>
    <w:rsid w:val="00EF50FD"/>
    <w:rsid w:val="00EF5366"/>
    <w:rsid w:val="00EF59D5"/>
    <w:rsid w:val="00EF614A"/>
    <w:rsid w:val="00EF6750"/>
    <w:rsid w:val="00F00B05"/>
    <w:rsid w:val="00F01262"/>
    <w:rsid w:val="00F0175A"/>
    <w:rsid w:val="00F01FD7"/>
    <w:rsid w:val="00F026DF"/>
    <w:rsid w:val="00F032A3"/>
    <w:rsid w:val="00F03759"/>
    <w:rsid w:val="00F04B57"/>
    <w:rsid w:val="00F04DC1"/>
    <w:rsid w:val="00F050A2"/>
    <w:rsid w:val="00F05607"/>
    <w:rsid w:val="00F05FD8"/>
    <w:rsid w:val="00F0683C"/>
    <w:rsid w:val="00F10971"/>
    <w:rsid w:val="00F11561"/>
    <w:rsid w:val="00F1186E"/>
    <w:rsid w:val="00F11F68"/>
    <w:rsid w:val="00F1268C"/>
    <w:rsid w:val="00F126BF"/>
    <w:rsid w:val="00F1280E"/>
    <w:rsid w:val="00F12D92"/>
    <w:rsid w:val="00F135FE"/>
    <w:rsid w:val="00F137AB"/>
    <w:rsid w:val="00F144A7"/>
    <w:rsid w:val="00F14D16"/>
    <w:rsid w:val="00F16786"/>
    <w:rsid w:val="00F16B07"/>
    <w:rsid w:val="00F175A6"/>
    <w:rsid w:val="00F176C0"/>
    <w:rsid w:val="00F20C3F"/>
    <w:rsid w:val="00F20D37"/>
    <w:rsid w:val="00F20FB6"/>
    <w:rsid w:val="00F21767"/>
    <w:rsid w:val="00F22852"/>
    <w:rsid w:val="00F23164"/>
    <w:rsid w:val="00F244A8"/>
    <w:rsid w:val="00F24EF0"/>
    <w:rsid w:val="00F256A0"/>
    <w:rsid w:val="00F262BB"/>
    <w:rsid w:val="00F2640B"/>
    <w:rsid w:val="00F27455"/>
    <w:rsid w:val="00F276D5"/>
    <w:rsid w:val="00F276DD"/>
    <w:rsid w:val="00F279AA"/>
    <w:rsid w:val="00F30AF2"/>
    <w:rsid w:val="00F31F2C"/>
    <w:rsid w:val="00F34A5B"/>
    <w:rsid w:val="00F36088"/>
    <w:rsid w:val="00F37077"/>
    <w:rsid w:val="00F37E0E"/>
    <w:rsid w:val="00F40A30"/>
    <w:rsid w:val="00F411B2"/>
    <w:rsid w:val="00F413FE"/>
    <w:rsid w:val="00F41423"/>
    <w:rsid w:val="00F421DA"/>
    <w:rsid w:val="00F43276"/>
    <w:rsid w:val="00F43CFE"/>
    <w:rsid w:val="00F45012"/>
    <w:rsid w:val="00F457C2"/>
    <w:rsid w:val="00F45C8E"/>
    <w:rsid w:val="00F46DE3"/>
    <w:rsid w:val="00F4706A"/>
    <w:rsid w:val="00F4747A"/>
    <w:rsid w:val="00F47CC0"/>
    <w:rsid w:val="00F47D35"/>
    <w:rsid w:val="00F5004A"/>
    <w:rsid w:val="00F5033A"/>
    <w:rsid w:val="00F519AA"/>
    <w:rsid w:val="00F52BF1"/>
    <w:rsid w:val="00F5351F"/>
    <w:rsid w:val="00F53C58"/>
    <w:rsid w:val="00F54D76"/>
    <w:rsid w:val="00F5518B"/>
    <w:rsid w:val="00F55313"/>
    <w:rsid w:val="00F55C31"/>
    <w:rsid w:val="00F55D5E"/>
    <w:rsid w:val="00F55EFD"/>
    <w:rsid w:val="00F56593"/>
    <w:rsid w:val="00F565A1"/>
    <w:rsid w:val="00F57BD9"/>
    <w:rsid w:val="00F57CF2"/>
    <w:rsid w:val="00F60647"/>
    <w:rsid w:val="00F606D0"/>
    <w:rsid w:val="00F614DF"/>
    <w:rsid w:val="00F61704"/>
    <w:rsid w:val="00F629B2"/>
    <w:rsid w:val="00F63385"/>
    <w:rsid w:val="00F6437F"/>
    <w:rsid w:val="00F647A2"/>
    <w:rsid w:val="00F6588A"/>
    <w:rsid w:val="00F66352"/>
    <w:rsid w:val="00F7044B"/>
    <w:rsid w:val="00F709B9"/>
    <w:rsid w:val="00F7238D"/>
    <w:rsid w:val="00F7242D"/>
    <w:rsid w:val="00F729BE"/>
    <w:rsid w:val="00F73124"/>
    <w:rsid w:val="00F7370B"/>
    <w:rsid w:val="00F746C1"/>
    <w:rsid w:val="00F746D0"/>
    <w:rsid w:val="00F75368"/>
    <w:rsid w:val="00F75E14"/>
    <w:rsid w:val="00F75ED6"/>
    <w:rsid w:val="00F7676A"/>
    <w:rsid w:val="00F772FB"/>
    <w:rsid w:val="00F82793"/>
    <w:rsid w:val="00F829E2"/>
    <w:rsid w:val="00F83781"/>
    <w:rsid w:val="00F83790"/>
    <w:rsid w:val="00F842E3"/>
    <w:rsid w:val="00F84514"/>
    <w:rsid w:val="00F8467B"/>
    <w:rsid w:val="00F84A03"/>
    <w:rsid w:val="00F852E6"/>
    <w:rsid w:val="00F85851"/>
    <w:rsid w:val="00F85945"/>
    <w:rsid w:val="00F85D6C"/>
    <w:rsid w:val="00F8687A"/>
    <w:rsid w:val="00F86B74"/>
    <w:rsid w:val="00F86EC8"/>
    <w:rsid w:val="00F87405"/>
    <w:rsid w:val="00F907AC"/>
    <w:rsid w:val="00F911E7"/>
    <w:rsid w:val="00F91EE1"/>
    <w:rsid w:val="00F91FFE"/>
    <w:rsid w:val="00F9280B"/>
    <w:rsid w:val="00F928E7"/>
    <w:rsid w:val="00F92ADB"/>
    <w:rsid w:val="00F92FB0"/>
    <w:rsid w:val="00F9379F"/>
    <w:rsid w:val="00F93BF4"/>
    <w:rsid w:val="00F941CB"/>
    <w:rsid w:val="00F9447A"/>
    <w:rsid w:val="00F95115"/>
    <w:rsid w:val="00F97251"/>
    <w:rsid w:val="00F97994"/>
    <w:rsid w:val="00FA00A0"/>
    <w:rsid w:val="00FA055C"/>
    <w:rsid w:val="00FA123E"/>
    <w:rsid w:val="00FA1D65"/>
    <w:rsid w:val="00FA2B24"/>
    <w:rsid w:val="00FA395E"/>
    <w:rsid w:val="00FA54A2"/>
    <w:rsid w:val="00FA60E9"/>
    <w:rsid w:val="00FA6874"/>
    <w:rsid w:val="00FA751F"/>
    <w:rsid w:val="00FA78CF"/>
    <w:rsid w:val="00FB207A"/>
    <w:rsid w:val="00FB2C77"/>
    <w:rsid w:val="00FB37CE"/>
    <w:rsid w:val="00FB45C5"/>
    <w:rsid w:val="00FB4D6C"/>
    <w:rsid w:val="00FB57CD"/>
    <w:rsid w:val="00FB5F94"/>
    <w:rsid w:val="00FB604C"/>
    <w:rsid w:val="00FB6425"/>
    <w:rsid w:val="00FB64D4"/>
    <w:rsid w:val="00FB7A37"/>
    <w:rsid w:val="00FC040C"/>
    <w:rsid w:val="00FC136E"/>
    <w:rsid w:val="00FC1CA5"/>
    <w:rsid w:val="00FC1D69"/>
    <w:rsid w:val="00FC2239"/>
    <w:rsid w:val="00FC2B6E"/>
    <w:rsid w:val="00FC34C1"/>
    <w:rsid w:val="00FC4915"/>
    <w:rsid w:val="00FC544C"/>
    <w:rsid w:val="00FC57D6"/>
    <w:rsid w:val="00FC58AA"/>
    <w:rsid w:val="00FC787B"/>
    <w:rsid w:val="00FD01D9"/>
    <w:rsid w:val="00FD128E"/>
    <w:rsid w:val="00FD190B"/>
    <w:rsid w:val="00FD1E15"/>
    <w:rsid w:val="00FD2169"/>
    <w:rsid w:val="00FD2DFC"/>
    <w:rsid w:val="00FD4804"/>
    <w:rsid w:val="00FD50F6"/>
    <w:rsid w:val="00FD54DB"/>
    <w:rsid w:val="00FD73E2"/>
    <w:rsid w:val="00FD768F"/>
    <w:rsid w:val="00FE0AA8"/>
    <w:rsid w:val="00FE15C4"/>
    <w:rsid w:val="00FE2882"/>
    <w:rsid w:val="00FE2A84"/>
    <w:rsid w:val="00FE47AE"/>
    <w:rsid w:val="00FE55A1"/>
    <w:rsid w:val="00FE5816"/>
    <w:rsid w:val="00FF03AA"/>
    <w:rsid w:val="00FF094E"/>
    <w:rsid w:val="00FF13C7"/>
    <w:rsid w:val="00FF1BD6"/>
    <w:rsid w:val="00FF1C24"/>
    <w:rsid w:val="00FF204E"/>
    <w:rsid w:val="00FF450A"/>
    <w:rsid w:val="00FF56F2"/>
    <w:rsid w:val="00FF59C7"/>
    <w:rsid w:val="00FF6C37"/>
    <w:rsid w:val="00FF7639"/>
    <w:rsid w:val="00FF7722"/>
    <w:rsid w:val="00FF78CD"/>
    <w:rsid w:val="0109DF9F"/>
    <w:rsid w:val="015196D8"/>
    <w:rsid w:val="02024517"/>
    <w:rsid w:val="020CFCD0"/>
    <w:rsid w:val="02CA6D68"/>
    <w:rsid w:val="03565E71"/>
    <w:rsid w:val="03B57F71"/>
    <w:rsid w:val="03E49666"/>
    <w:rsid w:val="0404E6CE"/>
    <w:rsid w:val="04211C68"/>
    <w:rsid w:val="04ECFE33"/>
    <w:rsid w:val="04F99013"/>
    <w:rsid w:val="04FF8616"/>
    <w:rsid w:val="053DB799"/>
    <w:rsid w:val="0554BF22"/>
    <w:rsid w:val="0569C581"/>
    <w:rsid w:val="056DC62E"/>
    <w:rsid w:val="05734637"/>
    <w:rsid w:val="05ED71D3"/>
    <w:rsid w:val="06219625"/>
    <w:rsid w:val="064C62E6"/>
    <w:rsid w:val="06F0FF14"/>
    <w:rsid w:val="070F1698"/>
    <w:rsid w:val="070F4034"/>
    <w:rsid w:val="07E15FFC"/>
    <w:rsid w:val="08B047AA"/>
    <w:rsid w:val="08E1A786"/>
    <w:rsid w:val="0926DE5D"/>
    <w:rsid w:val="09607B43"/>
    <w:rsid w:val="098E51D4"/>
    <w:rsid w:val="09D3E9AC"/>
    <w:rsid w:val="09E4E1C5"/>
    <w:rsid w:val="0A26D1BD"/>
    <w:rsid w:val="0A3CFE88"/>
    <w:rsid w:val="0A5D6502"/>
    <w:rsid w:val="0A6B2A2B"/>
    <w:rsid w:val="0A7C348C"/>
    <w:rsid w:val="0A8BCE66"/>
    <w:rsid w:val="0AC3DA51"/>
    <w:rsid w:val="0ADB0D5D"/>
    <w:rsid w:val="0AEE5957"/>
    <w:rsid w:val="0AFE436B"/>
    <w:rsid w:val="0B207C67"/>
    <w:rsid w:val="0B279C95"/>
    <w:rsid w:val="0B5FB323"/>
    <w:rsid w:val="0BD8BC17"/>
    <w:rsid w:val="0BFE9205"/>
    <w:rsid w:val="0C1BFFE3"/>
    <w:rsid w:val="0C28BA73"/>
    <w:rsid w:val="0C54808F"/>
    <w:rsid w:val="0D250107"/>
    <w:rsid w:val="0D629911"/>
    <w:rsid w:val="0D7AA637"/>
    <w:rsid w:val="0DDB6D71"/>
    <w:rsid w:val="0DF7256E"/>
    <w:rsid w:val="0E31B3FD"/>
    <w:rsid w:val="0EB0BDF2"/>
    <w:rsid w:val="0EB85CDC"/>
    <w:rsid w:val="0EB9AD58"/>
    <w:rsid w:val="0ECE25F0"/>
    <w:rsid w:val="0EE5E5A5"/>
    <w:rsid w:val="0F04A8C0"/>
    <w:rsid w:val="0F58619D"/>
    <w:rsid w:val="106BE84F"/>
    <w:rsid w:val="10AE740A"/>
    <w:rsid w:val="10D92138"/>
    <w:rsid w:val="10F81E5E"/>
    <w:rsid w:val="1132A25C"/>
    <w:rsid w:val="11914884"/>
    <w:rsid w:val="121E3382"/>
    <w:rsid w:val="12657E44"/>
    <w:rsid w:val="1280A240"/>
    <w:rsid w:val="1281008C"/>
    <w:rsid w:val="12885AEA"/>
    <w:rsid w:val="138A81DF"/>
    <w:rsid w:val="13F9195B"/>
    <w:rsid w:val="141BEFA6"/>
    <w:rsid w:val="15868C09"/>
    <w:rsid w:val="15A4CFC3"/>
    <w:rsid w:val="1673969F"/>
    <w:rsid w:val="16D2D74D"/>
    <w:rsid w:val="178FC59E"/>
    <w:rsid w:val="17BAD1EE"/>
    <w:rsid w:val="17DB87D0"/>
    <w:rsid w:val="18349EA6"/>
    <w:rsid w:val="18F7504F"/>
    <w:rsid w:val="1934915F"/>
    <w:rsid w:val="19E1022C"/>
    <w:rsid w:val="19EBD683"/>
    <w:rsid w:val="1AD45CBF"/>
    <w:rsid w:val="1AF2285B"/>
    <w:rsid w:val="1B20A33E"/>
    <w:rsid w:val="1B754693"/>
    <w:rsid w:val="1B7D7F2A"/>
    <w:rsid w:val="1B824A45"/>
    <w:rsid w:val="1B8894C8"/>
    <w:rsid w:val="1BE7AE17"/>
    <w:rsid w:val="1C44DF85"/>
    <w:rsid w:val="1C5B91A8"/>
    <w:rsid w:val="1D72563F"/>
    <w:rsid w:val="1DA5632D"/>
    <w:rsid w:val="1E8AA081"/>
    <w:rsid w:val="1EF6FD03"/>
    <w:rsid w:val="205E9385"/>
    <w:rsid w:val="205F6E74"/>
    <w:rsid w:val="20BE87AB"/>
    <w:rsid w:val="21BFFB54"/>
    <w:rsid w:val="21DB441A"/>
    <w:rsid w:val="222520BA"/>
    <w:rsid w:val="22B9A663"/>
    <w:rsid w:val="2434D802"/>
    <w:rsid w:val="24AB688F"/>
    <w:rsid w:val="24B76B8F"/>
    <w:rsid w:val="250277B1"/>
    <w:rsid w:val="2567736A"/>
    <w:rsid w:val="25682E36"/>
    <w:rsid w:val="256B21EB"/>
    <w:rsid w:val="2580164A"/>
    <w:rsid w:val="2591234E"/>
    <w:rsid w:val="25B3A447"/>
    <w:rsid w:val="260B82E1"/>
    <w:rsid w:val="260CBD54"/>
    <w:rsid w:val="264D9CF2"/>
    <w:rsid w:val="26835B53"/>
    <w:rsid w:val="26C4685F"/>
    <w:rsid w:val="26F4B0FE"/>
    <w:rsid w:val="26F75C1D"/>
    <w:rsid w:val="274A33FE"/>
    <w:rsid w:val="27D47703"/>
    <w:rsid w:val="282E447F"/>
    <w:rsid w:val="29164B34"/>
    <w:rsid w:val="29208B5F"/>
    <w:rsid w:val="2925DBBC"/>
    <w:rsid w:val="2956ADA6"/>
    <w:rsid w:val="29813F88"/>
    <w:rsid w:val="299F58A0"/>
    <w:rsid w:val="29A6A736"/>
    <w:rsid w:val="29CD2DA2"/>
    <w:rsid w:val="2A097C08"/>
    <w:rsid w:val="2A0BE523"/>
    <w:rsid w:val="2A5B13D5"/>
    <w:rsid w:val="2AB1562D"/>
    <w:rsid w:val="2B0C436A"/>
    <w:rsid w:val="2B7CEB66"/>
    <w:rsid w:val="2B8ED614"/>
    <w:rsid w:val="2BD8E8BF"/>
    <w:rsid w:val="2C171E6F"/>
    <w:rsid w:val="2CE976DF"/>
    <w:rsid w:val="2DDFBC40"/>
    <w:rsid w:val="2EE17E33"/>
    <w:rsid w:val="2F8FE0CD"/>
    <w:rsid w:val="301BE905"/>
    <w:rsid w:val="30B4C57D"/>
    <w:rsid w:val="30C22EB1"/>
    <w:rsid w:val="30E5A606"/>
    <w:rsid w:val="30FAFDDD"/>
    <w:rsid w:val="3110B597"/>
    <w:rsid w:val="313885A0"/>
    <w:rsid w:val="316B6F9A"/>
    <w:rsid w:val="3186AE9F"/>
    <w:rsid w:val="31F71ADA"/>
    <w:rsid w:val="32384E48"/>
    <w:rsid w:val="324AF0C4"/>
    <w:rsid w:val="325095DE"/>
    <w:rsid w:val="327387D1"/>
    <w:rsid w:val="3285B9EE"/>
    <w:rsid w:val="32DD9127"/>
    <w:rsid w:val="3322C0C1"/>
    <w:rsid w:val="33EC663F"/>
    <w:rsid w:val="33F0C6E8"/>
    <w:rsid w:val="3481B102"/>
    <w:rsid w:val="34BFC37C"/>
    <w:rsid w:val="34D0EB2C"/>
    <w:rsid w:val="3559DC99"/>
    <w:rsid w:val="358836A0"/>
    <w:rsid w:val="35AC604B"/>
    <w:rsid w:val="35D14D02"/>
    <w:rsid w:val="35FD70CE"/>
    <w:rsid w:val="3618ADF6"/>
    <w:rsid w:val="3662D136"/>
    <w:rsid w:val="3685A7A4"/>
    <w:rsid w:val="3719D562"/>
    <w:rsid w:val="3719E90D"/>
    <w:rsid w:val="3734C818"/>
    <w:rsid w:val="375B835D"/>
    <w:rsid w:val="3765D844"/>
    <w:rsid w:val="376B93B1"/>
    <w:rsid w:val="37DE87D5"/>
    <w:rsid w:val="388C613C"/>
    <w:rsid w:val="388DBDE0"/>
    <w:rsid w:val="38C62B32"/>
    <w:rsid w:val="38D5D1FA"/>
    <w:rsid w:val="39643B46"/>
    <w:rsid w:val="39C5F0C2"/>
    <w:rsid w:val="39EFD2B1"/>
    <w:rsid w:val="3A2E12C9"/>
    <w:rsid w:val="3A369E2D"/>
    <w:rsid w:val="3A954186"/>
    <w:rsid w:val="3B5B59F3"/>
    <w:rsid w:val="3B79CE38"/>
    <w:rsid w:val="3C02BFBA"/>
    <w:rsid w:val="3C73407A"/>
    <w:rsid w:val="3CDBB615"/>
    <w:rsid w:val="3CEE7C74"/>
    <w:rsid w:val="3D5B9E1A"/>
    <w:rsid w:val="3D91F73C"/>
    <w:rsid w:val="3E256BAE"/>
    <w:rsid w:val="3E7A73AA"/>
    <w:rsid w:val="4073992E"/>
    <w:rsid w:val="4085DEE2"/>
    <w:rsid w:val="40893F34"/>
    <w:rsid w:val="40A715C1"/>
    <w:rsid w:val="40E855AD"/>
    <w:rsid w:val="4107074D"/>
    <w:rsid w:val="413DBE35"/>
    <w:rsid w:val="41627629"/>
    <w:rsid w:val="41B3D467"/>
    <w:rsid w:val="41EBDBFA"/>
    <w:rsid w:val="421FFC51"/>
    <w:rsid w:val="423CBE62"/>
    <w:rsid w:val="42926497"/>
    <w:rsid w:val="42C69ED6"/>
    <w:rsid w:val="42DD8F18"/>
    <w:rsid w:val="43380B9A"/>
    <w:rsid w:val="43CDC265"/>
    <w:rsid w:val="4406FF4B"/>
    <w:rsid w:val="44F64CFC"/>
    <w:rsid w:val="4588CEE6"/>
    <w:rsid w:val="45946BB2"/>
    <w:rsid w:val="45EB72C9"/>
    <w:rsid w:val="462A3258"/>
    <w:rsid w:val="4678F500"/>
    <w:rsid w:val="46AD457E"/>
    <w:rsid w:val="4705802E"/>
    <w:rsid w:val="479C6F0A"/>
    <w:rsid w:val="47E5DF0C"/>
    <w:rsid w:val="48326136"/>
    <w:rsid w:val="4893CF3A"/>
    <w:rsid w:val="489ED321"/>
    <w:rsid w:val="499379E0"/>
    <w:rsid w:val="4A56D237"/>
    <w:rsid w:val="4AD11829"/>
    <w:rsid w:val="4AEFCDBA"/>
    <w:rsid w:val="4AFEAC5C"/>
    <w:rsid w:val="4BBD2D94"/>
    <w:rsid w:val="4BC28ADD"/>
    <w:rsid w:val="4BD67765"/>
    <w:rsid w:val="4BF62B9D"/>
    <w:rsid w:val="4C74C748"/>
    <w:rsid w:val="4C88CF3E"/>
    <w:rsid w:val="4CBB5421"/>
    <w:rsid w:val="4D5588FC"/>
    <w:rsid w:val="4D909A27"/>
    <w:rsid w:val="4DAA7D8C"/>
    <w:rsid w:val="4E4AEEBE"/>
    <w:rsid w:val="4EB95071"/>
    <w:rsid w:val="4ECDC997"/>
    <w:rsid w:val="4EF5EBCF"/>
    <w:rsid w:val="4F55A964"/>
    <w:rsid w:val="4F7CB5C9"/>
    <w:rsid w:val="4F943392"/>
    <w:rsid w:val="4FE31034"/>
    <w:rsid w:val="500B67AC"/>
    <w:rsid w:val="5026E418"/>
    <w:rsid w:val="506637F4"/>
    <w:rsid w:val="5068EDA8"/>
    <w:rsid w:val="507B5779"/>
    <w:rsid w:val="50D00EAE"/>
    <w:rsid w:val="51215674"/>
    <w:rsid w:val="514C1151"/>
    <w:rsid w:val="516EB9FC"/>
    <w:rsid w:val="518386FF"/>
    <w:rsid w:val="51AC847B"/>
    <w:rsid w:val="52018565"/>
    <w:rsid w:val="522B3613"/>
    <w:rsid w:val="5233E0E8"/>
    <w:rsid w:val="52343C06"/>
    <w:rsid w:val="528F63FB"/>
    <w:rsid w:val="52AC4CFF"/>
    <w:rsid w:val="52B2825B"/>
    <w:rsid w:val="52FE10C0"/>
    <w:rsid w:val="53A2810E"/>
    <w:rsid w:val="549CC8E4"/>
    <w:rsid w:val="556C35F7"/>
    <w:rsid w:val="55D5E76C"/>
    <w:rsid w:val="55EA231D"/>
    <w:rsid w:val="566E5A17"/>
    <w:rsid w:val="5706F316"/>
    <w:rsid w:val="57237477"/>
    <w:rsid w:val="57CE45EB"/>
    <w:rsid w:val="57E3986A"/>
    <w:rsid w:val="58F4B72E"/>
    <w:rsid w:val="590FD4B0"/>
    <w:rsid w:val="591E3357"/>
    <w:rsid w:val="592181B7"/>
    <w:rsid w:val="59805658"/>
    <w:rsid w:val="59CEA712"/>
    <w:rsid w:val="59FC58FB"/>
    <w:rsid w:val="5A23AAD5"/>
    <w:rsid w:val="5A272F76"/>
    <w:rsid w:val="5A6CD9BB"/>
    <w:rsid w:val="5A9991B3"/>
    <w:rsid w:val="5AB7E276"/>
    <w:rsid w:val="5ACF777F"/>
    <w:rsid w:val="5AE92BCA"/>
    <w:rsid w:val="5AF47DD4"/>
    <w:rsid w:val="5AF9F8BC"/>
    <w:rsid w:val="5B6D8F34"/>
    <w:rsid w:val="5B9E41C4"/>
    <w:rsid w:val="5BF6CABA"/>
    <w:rsid w:val="5BFEFE9F"/>
    <w:rsid w:val="5C306FCA"/>
    <w:rsid w:val="5C3D2483"/>
    <w:rsid w:val="5CC55421"/>
    <w:rsid w:val="5CC5EB66"/>
    <w:rsid w:val="5D0647D4"/>
    <w:rsid w:val="5D1C68B1"/>
    <w:rsid w:val="5D31C6F6"/>
    <w:rsid w:val="5D43E755"/>
    <w:rsid w:val="5D5DB66B"/>
    <w:rsid w:val="5D88B0EA"/>
    <w:rsid w:val="5DAE4F27"/>
    <w:rsid w:val="5E862BFE"/>
    <w:rsid w:val="5EC99A6B"/>
    <w:rsid w:val="5F281049"/>
    <w:rsid w:val="5F4CE003"/>
    <w:rsid w:val="5F97AA0D"/>
    <w:rsid w:val="5FA495CD"/>
    <w:rsid w:val="5FC04950"/>
    <w:rsid w:val="5FF341EA"/>
    <w:rsid w:val="60871A08"/>
    <w:rsid w:val="60B7B784"/>
    <w:rsid w:val="60C7C701"/>
    <w:rsid w:val="612F332C"/>
    <w:rsid w:val="61C0909A"/>
    <w:rsid w:val="620666BE"/>
    <w:rsid w:val="625305C2"/>
    <w:rsid w:val="62818F0A"/>
    <w:rsid w:val="62D6A9A2"/>
    <w:rsid w:val="62EDB1B2"/>
    <w:rsid w:val="62F11DED"/>
    <w:rsid w:val="6330C34F"/>
    <w:rsid w:val="63477717"/>
    <w:rsid w:val="638796E3"/>
    <w:rsid w:val="639A014A"/>
    <w:rsid w:val="63B42701"/>
    <w:rsid w:val="64122863"/>
    <w:rsid w:val="6487DD8B"/>
    <w:rsid w:val="64DEEF01"/>
    <w:rsid w:val="64E60824"/>
    <w:rsid w:val="64F664C5"/>
    <w:rsid w:val="65149B16"/>
    <w:rsid w:val="6588BB57"/>
    <w:rsid w:val="65B5B7F2"/>
    <w:rsid w:val="677D0ADE"/>
    <w:rsid w:val="67BB7AA0"/>
    <w:rsid w:val="67CF6799"/>
    <w:rsid w:val="67F6BEC9"/>
    <w:rsid w:val="68442B14"/>
    <w:rsid w:val="68D09868"/>
    <w:rsid w:val="690A6CB4"/>
    <w:rsid w:val="6921B450"/>
    <w:rsid w:val="69630404"/>
    <w:rsid w:val="69D425DF"/>
    <w:rsid w:val="6A574457"/>
    <w:rsid w:val="6AF615E7"/>
    <w:rsid w:val="6B51E115"/>
    <w:rsid w:val="6B8D86A7"/>
    <w:rsid w:val="6C7B3309"/>
    <w:rsid w:val="6DD4B813"/>
    <w:rsid w:val="6E143BB5"/>
    <w:rsid w:val="6E5510A4"/>
    <w:rsid w:val="6E94E203"/>
    <w:rsid w:val="6EBDC9AC"/>
    <w:rsid w:val="6EBE0A3B"/>
    <w:rsid w:val="6F17C7A1"/>
    <w:rsid w:val="6F91D010"/>
    <w:rsid w:val="6FDE9EB8"/>
    <w:rsid w:val="704AB964"/>
    <w:rsid w:val="70AC97EA"/>
    <w:rsid w:val="70CA4C69"/>
    <w:rsid w:val="70E1E6E0"/>
    <w:rsid w:val="71947E16"/>
    <w:rsid w:val="71A05C65"/>
    <w:rsid w:val="71B7F0DC"/>
    <w:rsid w:val="71CC82C5"/>
    <w:rsid w:val="72522100"/>
    <w:rsid w:val="72DC4E58"/>
    <w:rsid w:val="72E1C96D"/>
    <w:rsid w:val="73A96B0E"/>
    <w:rsid w:val="73DC4A6A"/>
    <w:rsid w:val="74604E3F"/>
    <w:rsid w:val="74C4D352"/>
    <w:rsid w:val="75026ED4"/>
    <w:rsid w:val="75053974"/>
    <w:rsid w:val="764AAC0A"/>
    <w:rsid w:val="76CDF485"/>
    <w:rsid w:val="773D5F74"/>
    <w:rsid w:val="7760FEE1"/>
    <w:rsid w:val="77ADEEF4"/>
    <w:rsid w:val="7814CA48"/>
    <w:rsid w:val="78234F19"/>
    <w:rsid w:val="783B4FE8"/>
    <w:rsid w:val="78760034"/>
    <w:rsid w:val="7920907E"/>
    <w:rsid w:val="79CD5164"/>
    <w:rsid w:val="79EEF557"/>
    <w:rsid w:val="7A49E588"/>
    <w:rsid w:val="7AA81E66"/>
    <w:rsid w:val="7B1E9F9E"/>
    <w:rsid w:val="7B599EC3"/>
    <w:rsid w:val="7BB5207C"/>
    <w:rsid w:val="7BC47AB4"/>
    <w:rsid w:val="7BE0AEF1"/>
    <w:rsid w:val="7C0DA335"/>
    <w:rsid w:val="7CD9C816"/>
    <w:rsid w:val="7D4A9674"/>
    <w:rsid w:val="7D7D2901"/>
    <w:rsid w:val="7E15E191"/>
    <w:rsid w:val="7E48C822"/>
    <w:rsid w:val="7E762305"/>
    <w:rsid w:val="7EADB348"/>
    <w:rsid w:val="7ED65880"/>
    <w:rsid w:val="7EDFC81F"/>
    <w:rsid w:val="7F5825DA"/>
    <w:rsid w:val="7F985C7C"/>
    <w:rsid w:val="7FF8A5A1"/>
  </w:rsids>
  <m:mathPr>
    <m:mathFont m:val="Cambria Math"/>
    <m:brkBin m:val="before"/>
    <m:brkBinSub m:val="--"/>
    <m:smallFrac/>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B6593C"/>
  <w15:docId w15:val="{123A1169-E8F2-4FAC-8DA0-074D3DBB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E15"/>
    <w:pPr>
      <w:jc w:val="both"/>
    </w:pPr>
    <w:rPr>
      <w:rFonts w:ascii="Arial" w:hAnsi="Arial"/>
      <w:szCs w:val="24"/>
      <w:lang w:eastAsia="en-US"/>
    </w:rPr>
  </w:style>
  <w:style w:type="paragraph" w:styleId="Ttulo1">
    <w:name w:val="heading 1"/>
    <w:basedOn w:val="Normal"/>
    <w:next w:val="Normal"/>
    <w:link w:val="Ttulo1Car"/>
    <w:uiPriority w:val="9"/>
    <w:qFormat/>
    <w:rsid w:val="008E1E15"/>
    <w:pPr>
      <w:keepNext/>
      <w:spacing w:before="240"/>
      <w:jc w:val="center"/>
      <w:outlineLvl w:val="0"/>
    </w:pPr>
    <w:rPr>
      <w:rFonts w:cs="Arial"/>
      <w:b/>
      <w:bCs/>
      <w:caps/>
      <w:kern w:val="32"/>
      <w:sz w:val="24"/>
      <w:szCs w:val="3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21A5"/>
    <w:rPr>
      <w:rFonts w:ascii="Cambria" w:eastAsia="Times New Roman" w:hAnsi="Cambria" w:cs="Times New Roman"/>
      <w:b/>
      <w:bCs/>
      <w:kern w:val="32"/>
      <w:sz w:val="32"/>
      <w:szCs w:val="32"/>
      <w:lang w:val="es-MX" w:eastAsia="en-US"/>
    </w:rPr>
  </w:style>
  <w:style w:type="character" w:styleId="Hipervnculo">
    <w:name w:val="Hyperlink"/>
    <w:basedOn w:val="Fuentedeprrafopredeter"/>
    <w:uiPriority w:val="99"/>
    <w:rsid w:val="008E1E15"/>
    <w:rPr>
      <w:rFonts w:cs="Times New Roman"/>
      <w:color w:val="0000FF"/>
      <w:u w:val="single"/>
    </w:rPr>
  </w:style>
  <w:style w:type="character" w:customStyle="1" w:styleId="TextosinformatoCar">
    <w:name w:val="Texto sin formato Car"/>
    <w:basedOn w:val="Fuentedeprrafopredeter"/>
    <w:link w:val="Textosinformato"/>
    <w:uiPriority w:val="99"/>
    <w:locked/>
    <w:rsid w:val="008E1E15"/>
    <w:rPr>
      <w:rFonts w:cs="Times New Roman"/>
      <w:i/>
      <w:iCs/>
      <w:sz w:val="24"/>
      <w:szCs w:val="24"/>
      <w:lang w:val="es-ES" w:eastAsia="es-ES" w:bidi="ar-SA"/>
    </w:rPr>
  </w:style>
  <w:style w:type="paragraph" w:styleId="Textosinformato">
    <w:name w:val="Plain Text"/>
    <w:basedOn w:val="Normal"/>
    <w:link w:val="TextosinformatoCar"/>
    <w:uiPriority w:val="99"/>
    <w:rsid w:val="008E1E15"/>
    <w:pPr>
      <w:spacing w:before="100" w:beforeAutospacing="1" w:after="100" w:afterAutospacing="1"/>
      <w:jc w:val="left"/>
    </w:pPr>
    <w:rPr>
      <w:rFonts w:ascii="Times New Roman" w:hAnsi="Times New Roman"/>
      <w:i/>
      <w:iCs/>
      <w:sz w:val="24"/>
      <w:lang w:val="es-ES" w:eastAsia="es-ES"/>
    </w:rPr>
  </w:style>
  <w:style w:type="character" w:customStyle="1" w:styleId="PlainTextChar1">
    <w:name w:val="Plain Text Char1"/>
    <w:basedOn w:val="Fuentedeprrafopredeter"/>
    <w:uiPriority w:val="99"/>
    <w:semiHidden/>
    <w:rsid w:val="00E821A5"/>
    <w:rPr>
      <w:rFonts w:ascii="Courier New" w:hAnsi="Courier New" w:cs="Courier New"/>
      <w:sz w:val="20"/>
      <w:szCs w:val="20"/>
      <w:lang w:val="es-MX" w:eastAsia="en-US"/>
    </w:rPr>
  </w:style>
  <w:style w:type="paragraph" w:styleId="NormalWeb">
    <w:name w:val="Normal (Web)"/>
    <w:basedOn w:val="Normal"/>
    <w:uiPriority w:val="99"/>
    <w:rsid w:val="008E1E15"/>
    <w:pPr>
      <w:spacing w:before="100" w:beforeAutospacing="1" w:after="100" w:afterAutospacing="1"/>
      <w:jc w:val="left"/>
    </w:pPr>
    <w:rPr>
      <w:rFonts w:ascii="Verdana" w:hAnsi="Verdana"/>
      <w:spacing w:val="20"/>
      <w:szCs w:val="20"/>
      <w:lang w:val="es-ES" w:eastAsia="es-ES"/>
    </w:rPr>
  </w:style>
  <w:style w:type="paragraph" w:styleId="Prrafodelista">
    <w:name w:val="List Paragraph"/>
    <w:aliases w:val="Numbered Para 1,Dot pt,No Spacing1,List Paragraph Char Char Char,Indicator Text,List Paragraph1,Bullet Points,Bullet 1,MAIN CONTENT,List Paragraph12,F5 List Paragraph,lp1,List Paragraph (numbered (a)),List number Paragraph,References,Ha"/>
    <w:basedOn w:val="Normal"/>
    <w:link w:val="PrrafodelistaCar"/>
    <w:uiPriority w:val="34"/>
    <w:qFormat/>
    <w:rsid w:val="007D2351"/>
    <w:pPr>
      <w:spacing w:after="200"/>
      <w:ind w:left="720"/>
      <w:contextualSpacing/>
      <w:jc w:val="left"/>
    </w:pPr>
    <w:rPr>
      <w:rFonts w:ascii="Cambria" w:hAnsi="Cambria"/>
      <w:sz w:val="24"/>
      <w:lang w:val="en-US"/>
    </w:rPr>
  </w:style>
  <w:style w:type="paragraph" w:styleId="Textodeglobo">
    <w:name w:val="Balloon Text"/>
    <w:basedOn w:val="Normal"/>
    <w:link w:val="TextodegloboCar"/>
    <w:uiPriority w:val="99"/>
    <w:rsid w:val="00176F2A"/>
    <w:rPr>
      <w:rFonts w:ascii="Tahoma" w:hAnsi="Tahoma" w:cs="Tahoma"/>
      <w:sz w:val="16"/>
      <w:szCs w:val="16"/>
    </w:rPr>
  </w:style>
  <w:style w:type="character" w:customStyle="1" w:styleId="TextodegloboCar">
    <w:name w:val="Texto de globo Car"/>
    <w:basedOn w:val="Fuentedeprrafopredeter"/>
    <w:link w:val="Textodeglobo"/>
    <w:uiPriority w:val="99"/>
    <w:locked/>
    <w:rsid w:val="00176F2A"/>
    <w:rPr>
      <w:rFonts w:ascii="Tahoma" w:hAnsi="Tahoma" w:cs="Tahoma"/>
      <w:sz w:val="16"/>
      <w:szCs w:val="16"/>
      <w:lang w:eastAsia="en-US"/>
    </w:rPr>
  </w:style>
  <w:style w:type="table" w:styleId="Tablaconcuadrcula">
    <w:name w:val="Table Grid"/>
    <w:aliases w:val="Tabla CFE"/>
    <w:basedOn w:val="Tablanormal"/>
    <w:uiPriority w:val="39"/>
    <w:rsid w:val="00156A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lsica3">
    <w:name w:val="Table Classic 3"/>
    <w:basedOn w:val="Tablanormal"/>
    <w:uiPriority w:val="99"/>
    <w:rsid w:val="00156AD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paragraph" w:styleId="Textonotapie">
    <w:name w:val="footnote text"/>
    <w:aliases w:val="single space,footnote text,fn,FOOTNOTES,Footnote Text Char2,Footnote Text Char1 Char1,Footnote Text Char Char Char1,Footnote Text Char1 Char Char,Footnote Text Char Char Char Char,Footnote Text Char Char1 Char,ft,ADB,fn Char Char,f,9"/>
    <w:basedOn w:val="Normal"/>
    <w:link w:val="TextonotapieCar"/>
    <w:uiPriority w:val="99"/>
    <w:qFormat/>
    <w:rsid w:val="001E1A90"/>
    <w:pPr>
      <w:spacing w:after="120"/>
      <w:jc w:val="left"/>
    </w:pPr>
    <w:rPr>
      <w:rFonts w:ascii="Lato" w:hAnsi="Lato"/>
      <w:sz w:val="16"/>
      <w:szCs w:val="20"/>
      <w:lang w:val="en-US" w:eastAsia="es-ES"/>
    </w:rPr>
  </w:style>
  <w:style w:type="character" w:customStyle="1" w:styleId="TextonotapieCar">
    <w:name w:val="Texto nota pie Car"/>
    <w:aliases w:val="single space Car,footnote text Car,fn Car,FOOTNOTES Car,Footnote Text Char2 Car,Footnote Text Char1 Char1 Car,Footnote Text Char Char Char1 Car,Footnote Text Char1 Char Char Car,Footnote Text Char Char Char Char Car,ft Car,ADB Car"/>
    <w:basedOn w:val="Fuentedeprrafopredeter"/>
    <w:link w:val="Textonotapie"/>
    <w:uiPriority w:val="99"/>
    <w:locked/>
    <w:rsid w:val="001E1A90"/>
    <w:rPr>
      <w:rFonts w:ascii="Lato" w:hAnsi="Lato"/>
      <w:sz w:val="16"/>
      <w:lang w:val="en-US" w:eastAsia="es-ES"/>
    </w:rPr>
  </w:style>
  <w:style w:type="character" w:styleId="Refdenotaalpie">
    <w:name w:val="footnote reference"/>
    <w:basedOn w:val="Fuentedeprrafopredeter"/>
    <w:uiPriority w:val="99"/>
    <w:rsid w:val="007B5F22"/>
    <w:rPr>
      <w:rFonts w:cs="Times New Roman"/>
      <w:vertAlign w:val="superscript"/>
    </w:rPr>
  </w:style>
  <w:style w:type="character" w:styleId="Hipervnculovisitado">
    <w:name w:val="FollowedHyperlink"/>
    <w:basedOn w:val="Fuentedeprrafopredeter"/>
    <w:uiPriority w:val="99"/>
    <w:rsid w:val="005C1EF3"/>
    <w:rPr>
      <w:rFonts w:cs="Times New Roman"/>
      <w:color w:val="800080"/>
      <w:u w:val="single"/>
    </w:rPr>
  </w:style>
  <w:style w:type="character" w:styleId="Refdecomentario">
    <w:name w:val="annotation reference"/>
    <w:basedOn w:val="Fuentedeprrafopredeter"/>
    <w:uiPriority w:val="99"/>
    <w:unhideWhenUsed/>
    <w:rsid w:val="0013290C"/>
    <w:rPr>
      <w:sz w:val="18"/>
      <w:szCs w:val="18"/>
    </w:rPr>
  </w:style>
  <w:style w:type="paragraph" w:styleId="Textocomentario">
    <w:name w:val="annotation text"/>
    <w:basedOn w:val="Normal"/>
    <w:link w:val="TextocomentarioCar"/>
    <w:uiPriority w:val="99"/>
    <w:unhideWhenUsed/>
    <w:rsid w:val="0013290C"/>
    <w:rPr>
      <w:sz w:val="24"/>
    </w:rPr>
  </w:style>
  <w:style w:type="character" w:customStyle="1" w:styleId="TextocomentarioCar">
    <w:name w:val="Texto comentario Car"/>
    <w:basedOn w:val="Fuentedeprrafopredeter"/>
    <w:link w:val="Textocomentario"/>
    <w:uiPriority w:val="99"/>
    <w:rsid w:val="0013290C"/>
    <w:rPr>
      <w:rFonts w:ascii="Arial" w:hAnsi="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13290C"/>
    <w:rPr>
      <w:b/>
      <w:bCs/>
      <w:sz w:val="20"/>
      <w:szCs w:val="20"/>
    </w:rPr>
  </w:style>
  <w:style w:type="character" w:customStyle="1" w:styleId="AsuntodelcomentarioCar">
    <w:name w:val="Asunto del comentario Car"/>
    <w:basedOn w:val="TextocomentarioCar"/>
    <w:link w:val="Asuntodelcomentario"/>
    <w:uiPriority w:val="99"/>
    <w:semiHidden/>
    <w:rsid w:val="0013290C"/>
    <w:rPr>
      <w:rFonts w:ascii="Arial" w:hAnsi="Arial"/>
      <w:b/>
      <w:bCs/>
      <w:sz w:val="24"/>
      <w:szCs w:val="24"/>
      <w:lang w:eastAsia="en-US"/>
    </w:rPr>
  </w:style>
  <w:style w:type="paragraph" w:styleId="Piedepgina">
    <w:name w:val="footer"/>
    <w:basedOn w:val="Normal"/>
    <w:link w:val="PiedepginaCar"/>
    <w:uiPriority w:val="99"/>
    <w:unhideWhenUsed/>
    <w:rsid w:val="0013290C"/>
    <w:pPr>
      <w:tabs>
        <w:tab w:val="center" w:pos="4252"/>
        <w:tab w:val="right" w:pos="8504"/>
      </w:tabs>
    </w:pPr>
  </w:style>
  <w:style w:type="character" w:customStyle="1" w:styleId="PiedepginaCar">
    <w:name w:val="Pie de página Car"/>
    <w:basedOn w:val="Fuentedeprrafopredeter"/>
    <w:link w:val="Piedepgina"/>
    <w:uiPriority w:val="99"/>
    <w:rsid w:val="0013290C"/>
    <w:rPr>
      <w:rFonts w:ascii="Arial" w:hAnsi="Arial"/>
      <w:szCs w:val="24"/>
      <w:lang w:eastAsia="en-US"/>
    </w:rPr>
  </w:style>
  <w:style w:type="character" w:styleId="Nmerodepgina">
    <w:name w:val="page number"/>
    <w:basedOn w:val="Fuentedeprrafopredeter"/>
    <w:unhideWhenUsed/>
    <w:rsid w:val="0013290C"/>
  </w:style>
  <w:style w:type="paragraph" w:styleId="Encabezado">
    <w:name w:val="header"/>
    <w:basedOn w:val="Normal"/>
    <w:link w:val="EncabezadoCar"/>
    <w:uiPriority w:val="99"/>
    <w:unhideWhenUsed/>
    <w:rsid w:val="00A47F6E"/>
    <w:pPr>
      <w:tabs>
        <w:tab w:val="center" w:pos="4419"/>
        <w:tab w:val="right" w:pos="8838"/>
      </w:tabs>
    </w:pPr>
  </w:style>
  <w:style w:type="character" w:customStyle="1" w:styleId="EncabezadoCar">
    <w:name w:val="Encabezado Car"/>
    <w:basedOn w:val="Fuentedeprrafopredeter"/>
    <w:link w:val="Encabezado"/>
    <w:uiPriority w:val="99"/>
    <w:rsid w:val="00A47F6E"/>
    <w:rPr>
      <w:rFonts w:ascii="Arial" w:hAnsi="Arial"/>
      <w:szCs w:val="24"/>
      <w:lang w:eastAsia="en-US"/>
    </w:rPr>
  </w:style>
  <w:style w:type="character" w:customStyle="1" w:styleId="apple-converted-space">
    <w:name w:val="apple-converted-space"/>
    <w:basedOn w:val="Fuentedeprrafopredeter"/>
    <w:rsid w:val="004B4063"/>
  </w:style>
  <w:style w:type="character" w:customStyle="1" w:styleId="caps">
    <w:name w:val="caps"/>
    <w:basedOn w:val="Fuentedeprrafopredeter"/>
    <w:rsid w:val="004B4063"/>
  </w:style>
  <w:style w:type="character" w:customStyle="1" w:styleId="null">
    <w:name w:val="null"/>
    <w:rsid w:val="00F24EF0"/>
  </w:style>
  <w:style w:type="character" w:customStyle="1" w:styleId="PrrafodelistaCar">
    <w:name w:val="Párrafo de lista Car"/>
    <w:aliases w:val="Numbered Para 1 Car,Dot pt Car,No Spacing1 Car,List Paragraph Char Char Char Car,Indicator Text Car,List Paragraph1 Car,Bullet Points Car,Bullet 1 Car,MAIN CONTENT Car,List Paragraph12 Car,F5 List Paragraph Car,lp1 Car,Ha Car"/>
    <w:link w:val="Prrafodelista"/>
    <w:uiPriority w:val="34"/>
    <w:qFormat/>
    <w:locked/>
    <w:rsid w:val="0021661F"/>
    <w:rPr>
      <w:rFonts w:ascii="Cambria" w:hAnsi="Cambria"/>
      <w:sz w:val="24"/>
      <w:szCs w:val="24"/>
      <w:lang w:val="en-US" w:eastAsia="en-US"/>
    </w:rPr>
  </w:style>
  <w:style w:type="paragraph" w:customStyle="1" w:styleId="FMCNTabla">
    <w:name w:val="FMCN Tabla"/>
    <w:basedOn w:val="Normal"/>
    <w:link w:val="FMCNTablaCar"/>
    <w:qFormat/>
    <w:rsid w:val="0021661F"/>
    <w:pPr>
      <w:spacing w:before="120" w:after="120"/>
    </w:pPr>
    <w:rPr>
      <w:rFonts w:asciiTheme="majorHAnsi" w:hAnsiTheme="majorHAnsi" w:cs="Arial"/>
      <w:color w:val="000000"/>
      <w:szCs w:val="20"/>
      <w:lang w:val="es-ES" w:eastAsia="es-ES"/>
    </w:rPr>
  </w:style>
  <w:style w:type="character" w:customStyle="1" w:styleId="FMCNTablaCar">
    <w:name w:val="FMCN Tabla Car"/>
    <w:basedOn w:val="Fuentedeprrafopredeter"/>
    <w:link w:val="FMCNTabla"/>
    <w:rsid w:val="0021661F"/>
    <w:rPr>
      <w:rFonts w:asciiTheme="majorHAnsi" w:hAnsiTheme="majorHAnsi" w:cs="Arial"/>
      <w:color w:val="000000"/>
      <w:lang w:val="es-ES" w:eastAsia="es-ES"/>
    </w:rPr>
  </w:style>
  <w:style w:type="paragraph" w:customStyle="1" w:styleId="Default">
    <w:name w:val="Default"/>
    <w:rsid w:val="007A08D0"/>
    <w:pPr>
      <w:autoSpaceDE w:val="0"/>
      <w:autoSpaceDN w:val="0"/>
      <w:adjustRightInd w:val="0"/>
    </w:pPr>
    <w:rPr>
      <w:rFonts w:ascii="Lato" w:hAnsi="Lato" w:cs="Lato"/>
      <w:color w:val="000000"/>
      <w:sz w:val="24"/>
      <w:szCs w:val="24"/>
    </w:rPr>
  </w:style>
  <w:style w:type="paragraph" w:styleId="Revisin">
    <w:name w:val="Revision"/>
    <w:hidden/>
    <w:uiPriority w:val="99"/>
    <w:semiHidden/>
    <w:rsid w:val="00BB0954"/>
    <w:rPr>
      <w:rFonts w:ascii="Arial" w:hAnsi="Arial"/>
      <w:szCs w:val="24"/>
      <w:lang w:eastAsia="en-US"/>
    </w:rPr>
  </w:style>
  <w:style w:type="paragraph" w:styleId="Textonotaalfinal">
    <w:name w:val="endnote text"/>
    <w:basedOn w:val="Normal"/>
    <w:link w:val="TextonotaalfinalCar"/>
    <w:uiPriority w:val="99"/>
    <w:semiHidden/>
    <w:unhideWhenUsed/>
    <w:rsid w:val="00227C5D"/>
    <w:rPr>
      <w:szCs w:val="20"/>
    </w:rPr>
  </w:style>
  <w:style w:type="character" w:customStyle="1" w:styleId="TextonotaalfinalCar">
    <w:name w:val="Texto nota al final Car"/>
    <w:basedOn w:val="Fuentedeprrafopredeter"/>
    <w:link w:val="Textonotaalfinal"/>
    <w:uiPriority w:val="99"/>
    <w:semiHidden/>
    <w:rsid w:val="00227C5D"/>
    <w:rPr>
      <w:rFonts w:ascii="Arial" w:hAnsi="Arial"/>
      <w:lang w:eastAsia="en-US"/>
    </w:rPr>
  </w:style>
  <w:style w:type="character" w:styleId="Refdenotaalfinal">
    <w:name w:val="endnote reference"/>
    <w:basedOn w:val="Fuentedeprrafopredeter"/>
    <w:uiPriority w:val="99"/>
    <w:semiHidden/>
    <w:unhideWhenUsed/>
    <w:rsid w:val="00227C5D"/>
    <w:rPr>
      <w:vertAlign w:val="superscript"/>
    </w:rPr>
  </w:style>
  <w:style w:type="table" w:customStyle="1" w:styleId="TableNormal1">
    <w:name w:val="Table Normal1"/>
    <w:uiPriority w:val="2"/>
    <w:semiHidden/>
    <w:unhideWhenUsed/>
    <w:qFormat/>
    <w:rsid w:val="002A3EE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A3EEC"/>
    <w:pPr>
      <w:widowControl w:val="0"/>
      <w:autoSpaceDE w:val="0"/>
      <w:autoSpaceDN w:val="0"/>
      <w:spacing w:before="12" w:line="173" w:lineRule="exact"/>
      <w:ind w:left="27"/>
      <w:jc w:val="left"/>
    </w:pPr>
    <w:rPr>
      <w:rFonts w:eastAsia="Arial" w:cs="Arial"/>
      <w:sz w:val="22"/>
      <w:szCs w:val="22"/>
      <w:lang w:val="es-ES"/>
    </w:rPr>
  </w:style>
  <w:style w:type="character" w:customStyle="1" w:styleId="Ninguno">
    <w:name w:val="Ninguno"/>
    <w:rsid w:val="00A46AAD"/>
  </w:style>
  <w:style w:type="paragraph" w:customStyle="1" w:styleId="Cuerpo">
    <w:name w:val="Cuerpo"/>
    <w:rsid w:val="00A46AAD"/>
    <w:pPr>
      <w:pBdr>
        <w:top w:val="nil"/>
        <w:left w:val="nil"/>
        <w:bottom w:val="nil"/>
        <w:right w:val="nil"/>
        <w:between w:val="nil"/>
        <w:bar w:val="nil"/>
      </w:pBdr>
    </w:pPr>
    <w:rPr>
      <w:rFonts w:ascii="Cambria" w:eastAsia="Arial Unicode MS" w:hAnsi="Cambria" w:cs="Arial Unicode MS"/>
      <w:color w:val="000000"/>
      <w:sz w:val="24"/>
      <w:szCs w:val="24"/>
      <w:u w:color="000000"/>
      <w:bdr w:val="nil"/>
      <w:lang w:val="es-ES_tradnl" w:eastAsia="zh-CN"/>
      <w14:textOutline w14:w="0" w14:cap="flat" w14:cmpd="sng" w14:algn="ctr">
        <w14:noFill/>
        <w14:prstDash w14:val="solid"/>
        <w14:bevel/>
      </w14:textOutline>
    </w:rPr>
  </w:style>
  <w:style w:type="paragraph" w:styleId="HTMLconformatoprevio">
    <w:name w:val="HTML Preformatted"/>
    <w:basedOn w:val="Normal"/>
    <w:link w:val="HTMLconformatoprevioCar"/>
    <w:uiPriority w:val="99"/>
    <w:semiHidden/>
    <w:unhideWhenUsed/>
    <w:rsid w:val="0042348A"/>
    <w:rPr>
      <w:rFonts w:ascii="Consolas" w:hAnsi="Consolas"/>
      <w:szCs w:val="20"/>
    </w:rPr>
  </w:style>
  <w:style w:type="character" w:customStyle="1" w:styleId="HTMLconformatoprevioCar">
    <w:name w:val="HTML con formato previo Car"/>
    <w:basedOn w:val="Fuentedeprrafopredeter"/>
    <w:link w:val="HTMLconformatoprevio"/>
    <w:uiPriority w:val="99"/>
    <w:semiHidden/>
    <w:rsid w:val="0042348A"/>
    <w:rPr>
      <w:rFonts w:ascii="Consolas" w:hAnsi="Consolas"/>
      <w:lang w:eastAsia="en-US"/>
    </w:rPr>
  </w:style>
  <w:style w:type="character" w:customStyle="1" w:styleId="UnresolvedMention1">
    <w:name w:val="Unresolved Mention1"/>
    <w:basedOn w:val="Fuentedeprrafopredeter"/>
    <w:uiPriority w:val="99"/>
    <w:unhideWhenUsed/>
    <w:rsid w:val="0053187F"/>
    <w:rPr>
      <w:color w:val="605E5C"/>
      <w:shd w:val="clear" w:color="auto" w:fill="E1DFDD"/>
    </w:rPr>
  </w:style>
  <w:style w:type="character" w:customStyle="1" w:styleId="Mention1">
    <w:name w:val="Mention1"/>
    <w:basedOn w:val="Fuentedeprrafopredeter"/>
    <w:uiPriority w:val="99"/>
    <w:unhideWhenUsed/>
    <w:rsid w:val="007B34D8"/>
    <w:rPr>
      <w:color w:val="2B579A"/>
      <w:shd w:val="clear" w:color="auto" w:fill="E1DFDD"/>
    </w:rPr>
  </w:style>
  <w:style w:type="paragraph" w:styleId="Textoindependiente">
    <w:name w:val="Body Text"/>
    <w:basedOn w:val="Normal"/>
    <w:link w:val="TextoindependienteCar"/>
    <w:uiPriority w:val="1"/>
    <w:qFormat/>
    <w:rsid w:val="00805FD2"/>
    <w:pPr>
      <w:widowControl w:val="0"/>
      <w:autoSpaceDE w:val="0"/>
      <w:autoSpaceDN w:val="0"/>
    </w:pPr>
    <w:rPr>
      <w:rFonts w:ascii="Arial MT" w:eastAsia="Arial MT" w:hAnsi="Arial MT" w:cs="Arial MT"/>
      <w:sz w:val="24"/>
      <w:lang w:val="es-ES"/>
    </w:rPr>
  </w:style>
  <w:style w:type="character" w:customStyle="1" w:styleId="TextoindependienteCar">
    <w:name w:val="Texto independiente Car"/>
    <w:basedOn w:val="Fuentedeprrafopredeter"/>
    <w:link w:val="Textoindependiente"/>
    <w:uiPriority w:val="1"/>
    <w:rsid w:val="00805FD2"/>
    <w:rPr>
      <w:rFonts w:ascii="Arial MT" w:eastAsia="Arial MT" w:hAnsi="Arial MT" w:cs="Arial MT"/>
      <w:sz w:val="24"/>
      <w:szCs w:val="24"/>
      <w:lang w:val="es-ES" w:eastAsia="en-US"/>
    </w:rPr>
  </w:style>
  <w:style w:type="character" w:styleId="Mencinsinresolver">
    <w:name w:val="Unresolved Mention"/>
    <w:basedOn w:val="Fuentedeprrafopredeter"/>
    <w:uiPriority w:val="99"/>
    <w:semiHidden/>
    <w:unhideWhenUsed/>
    <w:rsid w:val="00795DFD"/>
    <w:rPr>
      <w:color w:val="605E5C"/>
      <w:shd w:val="clear" w:color="auto" w:fill="E1DFDD"/>
    </w:rPr>
  </w:style>
  <w:style w:type="table" w:styleId="Sombreadoclaro-nfasis1">
    <w:name w:val="Light Shading Accent 1"/>
    <w:basedOn w:val="Tablanormal"/>
    <w:uiPriority w:val="60"/>
    <w:rsid w:val="003757F6"/>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6341">
      <w:bodyDiv w:val="1"/>
      <w:marLeft w:val="0"/>
      <w:marRight w:val="0"/>
      <w:marTop w:val="0"/>
      <w:marBottom w:val="0"/>
      <w:divBdr>
        <w:top w:val="none" w:sz="0" w:space="0" w:color="auto"/>
        <w:left w:val="none" w:sz="0" w:space="0" w:color="auto"/>
        <w:bottom w:val="none" w:sz="0" w:space="0" w:color="auto"/>
        <w:right w:val="none" w:sz="0" w:space="0" w:color="auto"/>
      </w:divBdr>
      <w:divsChild>
        <w:div w:id="1650549260">
          <w:marLeft w:val="446"/>
          <w:marRight w:val="0"/>
          <w:marTop w:val="0"/>
          <w:marBottom w:val="0"/>
          <w:divBdr>
            <w:top w:val="none" w:sz="0" w:space="0" w:color="auto"/>
            <w:left w:val="none" w:sz="0" w:space="0" w:color="auto"/>
            <w:bottom w:val="none" w:sz="0" w:space="0" w:color="auto"/>
            <w:right w:val="none" w:sz="0" w:space="0" w:color="auto"/>
          </w:divBdr>
        </w:div>
        <w:div w:id="1692492530">
          <w:marLeft w:val="446"/>
          <w:marRight w:val="0"/>
          <w:marTop w:val="0"/>
          <w:marBottom w:val="0"/>
          <w:divBdr>
            <w:top w:val="none" w:sz="0" w:space="0" w:color="auto"/>
            <w:left w:val="none" w:sz="0" w:space="0" w:color="auto"/>
            <w:bottom w:val="none" w:sz="0" w:space="0" w:color="auto"/>
            <w:right w:val="none" w:sz="0" w:space="0" w:color="auto"/>
          </w:divBdr>
        </w:div>
        <w:div w:id="1947228889">
          <w:marLeft w:val="446"/>
          <w:marRight w:val="0"/>
          <w:marTop w:val="0"/>
          <w:marBottom w:val="0"/>
          <w:divBdr>
            <w:top w:val="none" w:sz="0" w:space="0" w:color="auto"/>
            <w:left w:val="none" w:sz="0" w:space="0" w:color="auto"/>
            <w:bottom w:val="none" w:sz="0" w:space="0" w:color="auto"/>
            <w:right w:val="none" w:sz="0" w:space="0" w:color="auto"/>
          </w:divBdr>
        </w:div>
      </w:divsChild>
    </w:div>
    <w:div w:id="124853854">
      <w:bodyDiv w:val="1"/>
      <w:marLeft w:val="0"/>
      <w:marRight w:val="0"/>
      <w:marTop w:val="0"/>
      <w:marBottom w:val="0"/>
      <w:divBdr>
        <w:top w:val="none" w:sz="0" w:space="0" w:color="auto"/>
        <w:left w:val="none" w:sz="0" w:space="0" w:color="auto"/>
        <w:bottom w:val="none" w:sz="0" w:space="0" w:color="auto"/>
        <w:right w:val="none" w:sz="0" w:space="0" w:color="auto"/>
      </w:divBdr>
    </w:div>
    <w:div w:id="126514405">
      <w:bodyDiv w:val="1"/>
      <w:marLeft w:val="0"/>
      <w:marRight w:val="0"/>
      <w:marTop w:val="0"/>
      <w:marBottom w:val="0"/>
      <w:divBdr>
        <w:top w:val="none" w:sz="0" w:space="0" w:color="auto"/>
        <w:left w:val="none" w:sz="0" w:space="0" w:color="auto"/>
        <w:bottom w:val="none" w:sz="0" w:space="0" w:color="auto"/>
        <w:right w:val="none" w:sz="0" w:space="0" w:color="auto"/>
      </w:divBdr>
    </w:div>
    <w:div w:id="171647986">
      <w:bodyDiv w:val="1"/>
      <w:marLeft w:val="0"/>
      <w:marRight w:val="0"/>
      <w:marTop w:val="0"/>
      <w:marBottom w:val="0"/>
      <w:divBdr>
        <w:top w:val="none" w:sz="0" w:space="0" w:color="auto"/>
        <w:left w:val="none" w:sz="0" w:space="0" w:color="auto"/>
        <w:bottom w:val="none" w:sz="0" w:space="0" w:color="auto"/>
        <w:right w:val="none" w:sz="0" w:space="0" w:color="auto"/>
      </w:divBdr>
    </w:div>
    <w:div w:id="255557606">
      <w:bodyDiv w:val="1"/>
      <w:marLeft w:val="0"/>
      <w:marRight w:val="0"/>
      <w:marTop w:val="0"/>
      <w:marBottom w:val="0"/>
      <w:divBdr>
        <w:top w:val="none" w:sz="0" w:space="0" w:color="auto"/>
        <w:left w:val="none" w:sz="0" w:space="0" w:color="auto"/>
        <w:bottom w:val="none" w:sz="0" w:space="0" w:color="auto"/>
        <w:right w:val="none" w:sz="0" w:space="0" w:color="auto"/>
      </w:divBdr>
    </w:div>
    <w:div w:id="260723746">
      <w:bodyDiv w:val="1"/>
      <w:marLeft w:val="0"/>
      <w:marRight w:val="0"/>
      <w:marTop w:val="0"/>
      <w:marBottom w:val="0"/>
      <w:divBdr>
        <w:top w:val="none" w:sz="0" w:space="0" w:color="auto"/>
        <w:left w:val="none" w:sz="0" w:space="0" w:color="auto"/>
        <w:bottom w:val="none" w:sz="0" w:space="0" w:color="auto"/>
        <w:right w:val="none" w:sz="0" w:space="0" w:color="auto"/>
      </w:divBdr>
    </w:div>
    <w:div w:id="284624110">
      <w:bodyDiv w:val="1"/>
      <w:marLeft w:val="0"/>
      <w:marRight w:val="0"/>
      <w:marTop w:val="0"/>
      <w:marBottom w:val="0"/>
      <w:divBdr>
        <w:top w:val="none" w:sz="0" w:space="0" w:color="auto"/>
        <w:left w:val="none" w:sz="0" w:space="0" w:color="auto"/>
        <w:bottom w:val="none" w:sz="0" w:space="0" w:color="auto"/>
        <w:right w:val="none" w:sz="0" w:space="0" w:color="auto"/>
      </w:divBdr>
    </w:div>
    <w:div w:id="304284546">
      <w:bodyDiv w:val="1"/>
      <w:marLeft w:val="0"/>
      <w:marRight w:val="0"/>
      <w:marTop w:val="0"/>
      <w:marBottom w:val="0"/>
      <w:divBdr>
        <w:top w:val="none" w:sz="0" w:space="0" w:color="auto"/>
        <w:left w:val="none" w:sz="0" w:space="0" w:color="auto"/>
        <w:bottom w:val="none" w:sz="0" w:space="0" w:color="auto"/>
        <w:right w:val="none" w:sz="0" w:space="0" w:color="auto"/>
      </w:divBdr>
    </w:div>
    <w:div w:id="543366290">
      <w:bodyDiv w:val="1"/>
      <w:marLeft w:val="0"/>
      <w:marRight w:val="0"/>
      <w:marTop w:val="0"/>
      <w:marBottom w:val="0"/>
      <w:divBdr>
        <w:top w:val="none" w:sz="0" w:space="0" w:color="auto"/>
        <w:left w:val="none" w:sz="0" w:space="0" w:color="auto"/>
        <w:bottom w:val="none" w:sz="0" w:space="0" w:color="auto"/>
        <w:right w:val="none" w:sz="0" w:space="0" w:color="auto"/>
      </w:divBdr>
    </w:div>
    <w:div w:id="586307808">
      <w:bodyDiv w:val="1"/>
      <w:marLeft w:val="0"/>
      <w:marRight w:val="0"/>
      <w:marTop w:val="0"/>
      <w:marBottom w:val="0"/>
      <w:divBdr>
        <w:top w:val="none" w:sz="0" w:space="0" w:color="auto"/>
        <w:left w:val="none" w:sz="0" w:space="0" w:color="auto"/>
        <w:bottom w:val="none" w:sz="0" w:space="0" w:color="auto"/>
        <w:right w:val="none" w:sz="0" w:space="0" w:color="auto"/>
      </w:divBdr>
      <w:divsChild>
        <w:div w:id="1125690">
          <w:marLeft w:val="446"/>
          <w:marRight w:val="0"/>
          <w:marTop w:val="0"/>
          <w:marBottom w:val="0"/>
          <w:divBdr>
            <w:top w:val="none" w:sz="0" w:space="0" w:color="auto"/>
            <w:left w:val="none" w:sz="0" w:space="0" w:color="auto"/>
            <w:bottom w:val="none" w:sz="0" w:space="0" w:color="auto"/>
            <w:right w:val="none" w:sz="0" w:space="0" w:color="auto"/>
          </w:divBdr>
        </w:div>
        <w:div w:id="48188459">
          <w:marLeft w:val="446"/>
          <w:marRight w:val="0"/>
          <w:marTop w:val="0"/>
          <w:marBottom w:val="0"/>
          <w:divBdr>
            <w:top w:val="none" w:sz="0" w:space="0" w:color="auto"/>
            <w:left w:val="none" w:sz="0" w:space="0" w:color="auto"/>
            <w:bottom w:val="none" w:sz="0" w:space="0" w:color="auto"/>
            <w:right w:val="none" w:sz="0" w:space="0" w:color="auto"/>
          </w:divBdr>
        </w:div>
        <w:div w:id="852955962">
          <w:marLeft w:val="446"/>
          <w:marRight w:val="0"/>
          <w:marTop w:val="0"/>
          <w:marBottom w:val="0"/>
          <w:divBdr>
            <w:top w:val="none" w:sz="0" w:space="0" w:color="auto"/>
            <w:left w:val="none" w:sz="0" w:space="0" w:color="auto"/>
            <w:bottom w:val="none" w:sz="0" w:space="0" w:color="auto"/>
            <w:right w:val="none" w:sz="0" w:space="0" w:color="auto"/>
          </w:divBdr>
        </w:div>
      </w:divsChild>
    </w:div>
    <w:div w:id="720247097">
      <w:bodyDiv w:val="1"/>
      <w:marLeft w:val="0"/>
      <w:marRight w:val="0"/>
      <w:marTop w:val="0"/>
      <w:marBottom w:val="0"/>
      <w:divBdr>
        <w:top w:val="none" w:sz="0" w:space="0" w:color="auto"/>
        <w:left w:val="none" w:sz="0" w:space="0" w:color="auto"/>
        <w:bottom w:val="none" w:sz="0" w:space="0" w:color="auto"/>
        <w:right w:val="none" w:sz="0" w:space="0" w:color="auto"/>
      </w:divBdr>
    </w:div>
    <w:div w:id="801268832">
      <w:bodyDiv w:val="1"/>
      <w:marLeft w:val="0"/>
      <w:marRight w:val="0"/>
      <w:marTop w:val="0"/>
      <w:marBottom w:val="0"/>
      <w:divBdr>
        <w:top w:val="none" w:sz="0" w:space="0" w:color="auto"/>
        <w:left w:val="none" w:sz="0" w:space="0" w:color="auto"/>
        <w:bottom w:val="none" w:sz="0" w:space="0" w:color="auto"/>
        <w:right w:val="none" w:sz="0" w:space="0" w:color="auto"/>
      </w:divBdr>
    </w:div>
    <w:div w:id="815297126">
      <w:bodyDiv w:val="1"/>
      <w:marLeft w:val="0"/>
      <w:marRight w:val="0"/>
      <w:marTop w:val="0"/>
      <w:marBottom w:val="0"/>
      <w:divBdr>
        <w:top w:val="none" w:sz="0" w:space="0" w:color="auto"/>
        <w:left w:val="none" w:sz="0" w:space="0" w:color="auto"/>
        <w:bottom w:val="none" w:sz="0" w:space="0" w:color="auto"/>
        <w:right w:val="none" w:sz="0" w:space="0" w:color="auto"/>
      </w:divBdr>
    </w:div>
    <w:div w:id="848252126">
      <w:bodyDiv w:val="1"/>
      <w:marLeft w:val="0"/>
      <w:marRight w:val="0"/>
      <w:marTop w:val="0"/>
      <w:marBottom w:val="0"/>
      <w:divBdr>
        <w:top w:val="none" w:sz="0" w:space="0" w:color="auto"/>
        <w:left w:val="none" w:sz="0" w:space="0" w:color="auto"/>
        <w:bottom w:val="none" w:sz="0" w:space="0" w:color="auto"/>
        <w:right w:val="none" w:sz="0" w:space="0" w:color="auto"/>
      </w:divBdr>
    </w:div>
    <w:div w:id="885794926">
      <w:bodyDiv w:val="1"/>
      <w:marLeft w:val="0"/>
      <w:marRight w:val="0"/>
      <w:marTop w:val="0"/>
      <w:marBottom w:val="0"/>
      <w:divBdr>
        <w:top w:val="none" w:sz="0" w:space="0" w:color="auto"/>
        <w:left w:val="none" w:sz="0" w:space="0" w:color="auto"/>
        <w:bottom w:val="none" w:sz="0" w:space="0" w:color="auto"/>
        <w:right w:val="none" w:sz="0" w:space="0" w:color="auto"/>
      </w:divBdr>
    </w:div>
    <w:div w:id="949895640">
      <w:bodyDiv w:val="1"/>
      <w:marLeft w:val="0"/>
      <w:marRight w:val="0"/>
      <w:marTop w:val="0"/>
      <w:marBottom w:val="0"/>
      <w:divBdr>
        <w:top w:val="none" w:sz="0" w:space="0" w:color="auto"/>
        <w:left w:val="none" w:sz="0" w:space="0" w:color="auto"/>
        <w:bottom w:val="none" w:sz="0" w:space="0" w:color="auto"/>
        <w:right w:val="none" w:sz="0" w:space="0" w:color="auto"/>
      </w:divBdr>
      <w:divsChild>
        <w:div w:id="192503819">
          <w:marLeft w:val="446"/>
          <w:marRight w:val="0"/>
          <w:marTop w:val="0"/>
          <w:marBottom w:val="0"/>
          <w:divBdr>
            <w:top w:val="none" w:sz="0" w:space="0" w:color="auto"/>
            <w:left w:val="none" w:sz="0" w:space="0" w:color="auto"/>
            <w:bottom w:val="none" w:sz="0" w:space="0" w:color="auto"/>
            <w:right w:val="none" w:sz="0" w:space="0" w:color="auto"/>
          </w:divBdr>
        </w:div>
        <w:div w:id="1452743443">
          <w:marLeft w:val="446"/>
          <w:marRight w:val="0"/>
          <w:marTop w:val="0"/>
          <w:marBottom w:val="0"/>
          <w:divBdr>
            <w:top w:val="none" w:sz="0" w:space="0" w:color="auto"/>
            <w:left w:val="none" w:sz="0" w:space="0" w:color="auto"/>
            <w:bottom w:val="none" w:sz="0" w:space="0" w:color="auto"/>
            <w:right w:val="none" w:sz="0" w:space="0" w:color="auto"/>
          </w:divBdr>
        </w:div>
      </w:divsChild>
    </w:div>
    <w:div w:id="978193519">
      <w:bodyDiv w:val="1"/>
      <w:marLeft w:val="0"/>
      <w:marRight w:val="0"/>
      <w:marTop w:val="0"/>
      <w:marBottom w:val="0"/>
      <w:divBdr>
        <w:top w:val="none" w:sz="0" w:space="0" w:color="auto"/>
        <w:left w:val="none" w:sz="0" w:space="0" w:color="auto"/>
        <w:bottom w:val="none" w:sz="0" w:space="0" w:color="auto"/>
        <w:right w:val="none" w:sz="0" w:space="0" w:color="auto"/>
      </w:divBdr>
    </w:div>
    <w:div w:id="1181356865">
      <w:bodyDiv w:val="1"/>
      <w:marLeft w:val="0"/>
      <w:marRight w:val="0"/>
      <w:marTop w:val="0"/>
      <w:marBottom w:val="0"/>
      <w:divBdr>
        <w:top w:val="none" w:sz="0" w:space="0" w:color="auto"/>
        <w:left w:val="none" w:sz="0" w:space="0" w:color="auto"/>
        <w:bottom w:val="none" w:sz="0" w:space="0" w:color="auto"/>
        <w:right w:val="none" w:sz="0" w:space="0" w:color="auto"/>
      </w:divBdr>
    </w:div>
    <w:div w:id="1255045323">
      <w:bodyDiv w:val="1"/>
      <w:marLeft w:val="0"/>
      <w:marRight w:val="0"/>
      <w:marTop w:val="0"/>
      <w:marBottom w:val="0"/>
      <w:divBdr>
        <w:top w:val="none" w:sz="0" w:space="0" w:color="auto"/>
        <w:left w:val="none" w:sz="0" w:space="0" w:color="auto"/>
        <w:bottom w:val="none" w:sz="0" w:space="0" w:color="auto"/>
        <w:right w:val="none" w:sz="0" w:space="0" w:color="auto"/>
      </w:divBdr>
    </w:div>
    <w:div w:id="1380739226">
      <w:bodyDiv w:val="1"/>
      <w:marLeft w:val="0"/>
      <w:marRight w:val="0"/>
      <w:marTop w:val="0"/>
      <w:marBottom w:val="0"/>
      <w:divBdr>
        <w:top w:val="none" w:sz="0" w:space="0" w:color="auto"/>
        <w:left w:val="none" w:sz="0" w:space="0" w:color="auto"/>
        <w:bottom w:val="none" w:sz="0" w:space="0" w:color="auto"/>
        <w:right w:val="none" w:sz="0" w:space="0" w:color="auto"/>
      </w:divBdr>
    </w:div>
    <w:div w:id="1390421454">
      <w:bodyDiv w:val="1"/>
      <w:marLeft w:val="0"/>
      <w:marRight w:val="0"/>
      <w:marTop w:val="0"/>
      <w:marBottom w:val="0"/>
      <w:divBdr>
        <w:top w:val="none" w:sz="0" w:space="0" w:color="auto"/>
        <w:left w:val="none" w:sz="0" w:space="0" w:color="auto"/>
        <w:bottom w:val="none" w:sz="0" w:space="0" w:color="auto"/>
        <w:right w:val="none" w:sz="0" w:space="0" w:color="auto"/>
      </w:divBdr>
    </w:div>
    <w:div w:id="1499879512">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554846989">
      <w:bodyDiv w:val="1"/>
      <w:marLeft w:val="0"/>
      <w:marRight w:val="0"/>
      <w:marTop w:val="0"/>
      <w:marBottom w:val="0"/>
      <w:divBdr>
        <w:top w:val="none" w:sz="0" w:space="0" w:color="auto"/>
        <w:left w:val="none" w:sz="0" w:space="0" w:color="auto"/>
        <w:bottom w:val="none" w:sz="0" w:space="0" w:color="auto"/>
        <w:right w:val="none" w:sz="0" w:space="0" w:color="auto"/>
      </w:divBdr>
      <w:divsChild>
        <w:div w:id="303436110">
          <w:marLeft w:val="446"/>
          <w:marRight w:val="0"/>
          <w:marTop w:val="0"/>
          <w:marBottom w:val="0"/>
          <w:divBdr>
            <w:top w:val="none" w:sz="0" w:space="0" w:color="auto"/>
            <w:left w:val="none" w:sz="0" w:space="0" w:color="auto"/>
            <w:bottom w:val="none" w:sz="0" w:space="0" w:color="auto"/>
            <w:right w:val="none" w:sz="0" w:space="0" w:color="auto"/>
          </w:divBdr>
        </w:div>
        <w:div w:id="1575967589">
          <w:marLeft w:val="446"/>
          <w:marRight w:val="0"/>
          <w:marTop w:val="0"/>
          <w:marBottom w:val="0"/>
          <w:divBdr>
            <w:top w:val="none" w:sz="0" w:space="0" w:color="auto"/>
            <w:left w:val="none" w:sz="0" w:space="0" w:color="auto"/>
            <w:bottom w:val="none" w:sz="0" w:space="0" w:color="auto"/>
            <w:right w:val="none" w:sz="0" w:space="0" w:color="auto"/>
          </w:divBdr>
        </w:div>
      </w:divsChild>
    </w:div>
    <w:div w:id="1563717255">
      <w:bodyDiv w:val="1"/>
      <w:marLeft w:val="0"/>
      <w:marRight w:val="0"/>
      <w:marTop w:val="0"/>
      <w:marBottom w:val="0"/>
      <w:divBdr>
        <w:top w:val="none" w:sz="0" w:space="0" w:color="auto"/>
        <w:left w:val="none" w:sz="0" w:space="0" w:color="auto"/>
        <w:bottom w:val="none" w:sz="0" w:space="0" w:color="auto"/>
        <w:right w:val="none" w:sz="0" w:space="0" w:color="auto"/>
      </w:divBdr>
      <w:divsChild>
        <w:div w:id="894199838">
          <w:marLeft w:val="547"/>
          <w:marRight w:val="0"/>
          <w:marTop w:val="0"/>
          <w:marBottom w:val="0"/>
          <w:divBdr>
            <w:top w:val="none" w:sz="0" w:space="0" w:color="auto"/>
            <w:left w:val="none" w:sz="0" w:space="0" w:color="auto"/>
            <w:bottom w:val="none" w:sz="0" w:space="0" w:color="auto"/>
            <w:right w:val="none" w:sz="0" w:space="0" w:color="auto"/>
          </w:divBdr>
        </w:div>
      </w:divsChild>
    </w:div>
    <w:div w:id="1582182519">
      <w:bodyDiv w:val="1"/>
      <w:marLeft w:val="0"/>
      <w:marRight w:val="0"/>
      <w:marTop w:val="0"/>
      <w:marBottom w:val="0"/>
      <w:divBdr>
        <w:top w:val="none" w:sz="0" w:space="0" w:color="auto"/>
        <w:left w:val="none" w:sz="0" w:space="0" w:color="auto"/>
        <w:bottom w:val="none" w:sz="0" w:space="0" w:color="auto"/>
        <w:right w:val="none" w:sz="0" w:space="0" w:color="auto"/>
      </w:divBdr>
    </w:div>
    <w:div w:id="1655529753">
      <w:bodyDiv w:val="1"/>
      <w:marLeft w:val="0"/>
      <w:marRight w:val="0"/>
      <w:marTop w:val="0"/>
      <w:marBottom w:val="0"/>
      <w:divBdr>
        <w:top w:val="none" w:sz="0" w:space="0" w:color="auto"/>
        <w:left w:val="none" w:sz="0" w:space="0" w:color="auto"/>
        <w:bottom w:val="none" w:sz="0" w:space="0" w:color="auto"/>
        <w:right w:val="none" w:sz="0" w:space="0" w:color="auto"/>
      </w:divBdr>
    </w:div>
    <w:div w:id="1667441941">
      <w:bodyDiv w:val="1"/>
      <w:marLeft w:val="0"/>
      <w:marRight w:val="0"/>
      <w:marTop w:val="0"/>
      <w:marBottom w:val="0"/>
      <w:divBdr>
        <w:top w:val="none" w:sz="0" w:space="0" w:color="auto"/>
        <w:left w:val="none" w:sz="0" w:space="0" w:color="auto"/>
        <w:bottom w:val="none" w:sz="0" w:space="0" w:color="auto"/>
        <w:right w:val="none" w:sz="0" w:space="0" w:color="auto"/>
      </w:divBdr>
    </w:div>
    <w:div w:id="1735739814">
      <w:bodyDiv w:val="1"/>
      <w:marLeft w:val="0"/>
      <w:marRight w:val="0"/>
      <w:marTop w:val="0"/>
      <w:marBottom w:val="0"/>
      <w:divBdr>
        <w:top w:val="none" w:sz="0" w:space="0" w:color="auto"/>
        <w:left w:val="none" w:sz="0" w:space="0" w:color="auto"/>
        <w:bottom w:val="none" w:sz="0" w:space="0" w:color="auto"/>
        <w:right w:val="none" w:sz="0" w:space="0" w:color="auto"/>
      </w:divBdr>
    </w:div>
    <w:div w:id="1811480842">
      <w:bodyDiv w:val="1"/>
      <w:marLeft w:val="0"/>
      <w:marRight w:val="0"/>
      <w:marTop w:val="0"/>
      <w:marBottom w:val="0"/>
      <w:divBdr>
        <w:top w:val="none" w:sz="0" w:space="0" w:color="auto"/>
        <w:left w:val="none" w:sz="0" w:space="0" w:color="auto"/>
        <w:bottom w:val="none" w:sz="0" w:space="0" w:color="auto"/>
        <w:right w:val="none" w:sz="0" w:space="0" w:color="auto"/>
      </w:divBdr>
    </w:div>
    <w:div w:id="1850826854">
      <w:bodyDiv w:val="1"/>
      <w:marLeft w:val="0"/>
      <w:marRight w:val="0"/>
      <w:marTop w:val="0"/>
      <w:marBottom w:val="0"/>
      <w:divBdr>
        <w:top w:val="none" w:sz="0" w:space="0" w:color="auto"/>
        <w:left w:val="none" w:sz="0" w:space="0" w:color="auto"/>
        <w:bottom w:val="none" w:sz="0" w:space="0" w:color="auto"/>
        <w:right w:val="none" w:sz="0" w:space="0" w:color="auto"/>
      </w:divBdr>
    </w:div>
    <w:div w:id="1905682191">
      <w:bodyDiv w:val="1"/>
      <w:marLeft w:val="0"/>
      <w:marRight w:val="0"/>
      <w:marTop w:val="0"/>
      <w:marBottom w:val="0"/>
      <w:divBdr>
        <w:top w:val="none" w:sz="0" w:space="0" w:color="auto"/>
        <w:left w:val="none" w:sz="0" w:space="0" w:color="auto"/>
        <w:bottom w:val="none" w:sz="0" w:space="0" w:color="auto"/>
        <w:right w:val="none" w:sz="0" w:space="0" w:color="auto"/>
      </w:divBdr>
    </w:div>
    <w:div w:id="1921480175">
      <w:bodyDiv w:val="1"/>
      <w:marLeft w:val="0"/>
      <w:marRight w:val="0"/>
      <w:marTop w:val="0"/>
      <w:marBottom w:val="0"/>
      <w:divBdr>
        <w:top w:val="none" w:sz="0" w:space="0" w:color="auto"/>
        <w:left w:val="none" w:sz="0" w:space="0" w:color="auto"/>
        <w:bottom w:val="none" w:sz="0" w:space="0" w:color="auto"/>
        <w:right w:val="none" w:sz="0" w:space="0" w:color="auto"/>
      </w:divBdr>
    </w:div>
    <w:div w:id="2006469079">
      <w:bodyDiv w:val="1"/>
      <w:marLeft w:val="0"/>
      <w:marRight w:val="0"/>
      <w:marTop w:val="0"/>
      <w:marBottom w:val="0"/>
      <w:divBdr>
        <w:top w:val="none" w:sz="0" w:space="0" w:color="auto"/>
        <w:left w:val="none" w:sz="0" w:space="0" w:color="auto"/>
        <w:bottom w:val="none" w:sz="0" w:space="0" w:color="auto"/>
        <w:right w:val="none" w:sz="0" w:space="0" w:color="auto"/>
      </w:divBdr>
      <w:divsChild>
        <w:div w:id="261109819">
          <w:marLeft w:val="0"/>
          <w:marRight w:val="0"/>
          <w:marTop w:val="0"/>
          <w:marBottom w:val="360"/>
          <w:divBdr>
            <w:top w:val="none" w:sz="0" w:space="0" w:color="auto"/>
            <w:left w:val="none" w:sz="0" w:space="0" w:color="auto"/>
            <w:bottom w:val="none" w:sz="0" w:space="0" w:color="auto"/>
            <w:right w:val="none" w:sz="0" w:space="0" w:color="auto"/>
          </w:divBdr>
        </w:div>
        <w:div w:id="315652559">
          <w:marLeft w:val="0"/>
          <w:marRight w:val="0"/>
          <w:marTop w:val="0"/>
          <w:marBottom w:val="360"/>
          <w:divBdr>
            <w:top w:val="none" w:sz="0" w:space="0" w:color="auto"/>
            <w:left w:val="none" w:sz="0" w:space="0" w:color="auto"/>
            <w:bottom w:val="none" w:sz="0" w:space="0" w:color="auto"/>
            <w:right w:val="none" w:sz="0" w:space="0" w:color="auto"/>
          </w:divBdr>
        </w:div>
        <w:div w:id="719599176">
          <w:marLeft w:val="0"/>
          <w:marRight w:val="0"/>
          <w:marTop w:val="0"/>
          <w:marBottom w:val="360"/>
          <w:divBdr>
            <w:top w:val="none" w:sz="0" w:space="0" w:color="auto"/>
            <w:left w:val="none" w:sz="0" w:space="0" w:color="auto"/>
            <w:bottom w:val="none" w:sz="0" w:space="0" w:color="auto"/>
            <w:right w:val="none" w:sz="0" w:space="0" w:color="auto"/>
          </w:divBdr>
        </w:div>
        <w:div w:id="1078288868">
          <w:marLeft w:val="0"/>
          <w:marRight w:val="0"/>
          <w:marTop w:val="0"/>
          <w:marBottom w:val="360"/>
          <w:divBdr>
            <w:top w:val="none" w:sz="0" w:space="0" w:color="auto"/>
            <w:left w:val="none" w:sz="0" w:space="0" w:color="auto"/>
            <w:bottom w:val="none" w:sz="0" w:space="0" w:color="auto"/>
            <w:right w:val="none" w:sz="0" w:space="0" w:color="auto"/>
          </w:divBdr>
        </w:div>
        <w:div w:id="1314261329">
          <w:marLeft w:val="0"/>
          <w:marRight w:val="0"/>
          <w:marTop w:val="0"/>
          <w:marBottom w:val="360"/>
          <w:divBdr>
            <w:top w:val="none" w:sz="0" w:space="0" w:color="auto"/>
            <w:left w:val="none" w:sz="0" w:space="0" w:color="auto"/>
            <w:bottom w:val="none" w:sz="0" w:space="0" w:color="auto"/>
            <w:right w:val="none" w:sz="0" w:space="0" w:color="auto"/>
          </w:divBdr>
        </w:div>
        <w:div w:id="1356348699">
          <w:marLeft w:val="0"/>
          <w:marRight w:val="0"/>
          <w:marTop w:val="0"/>
          <w:marBottom w:val="360"/>
          <w:divBdr>
            <w:top w:val="none" w:sz="0" w:space="0" w:color="auto"/>
            <w:left w:val="none" w:sz="0" w:space="0" w:color="auto"/>
            <w:bottom w:val="none" w:sz="0" w:space="0" w:color="auto"/>
            <w:right w:val="none" w:sz="0" w:space="0" w:color="auto"/>
          </w:divBdr>
        </w:div>
        <w:div w:id="1564947741">
          <w:marLeft w:val="0"/>
          <w:marRight w:val="0"/>
          <w:marTop w:val="0"/>
          <w:marBottom w:val="360"/>
          <w:divBdr>
            <w:top w:val="none" w:sz="0" w:space="0" w:color="auto"/>
            <w:left w:val="none" w:sz="0" w:space="0" w:color="auto"/>
            <w:bottom w:val="none" w:sz="0" w:space="0" w:color="auto"/>
            <w:right w:val="none" w:sz="0" w:space="0" w:color="auto"/>
          </w:divBdr>
        </w:div>
        <w:div w:id="1585644169">
          <w:marLeft w:val="0"/>
          <w:marRight w:val="0"/>
          <w:marTop w:val="0"/>
          <w:marBottom w:val="360"/>
          <w:divBdr>
            <w:top w:val="none" w:sz="0" w:space="0" w:color="auto"/>
            <w:left w:val="none" w:sz="0" w:space="0" w:color="auto"/>
            <w:bottom w:val="none" w:sz="0" w:space="0" w:color="auto"/>
            <w:right w:val="none" w:sz="0" w:space="0" w:color="auto"/>
          </w:divBdr>
        </w:div>
      </w:divsChild>
    </w:div>
    <w:div w:id="213714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ectachiapas@fondoeltriunfo.org" TargetMode="External"/><Relationship Id="rId13" Type="http://schemas.openxmlformats.org/officeDocument/2006/relationships/hyperlink" Target="mailto:info@fonnor.org"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info@fmcn.org"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ectaveracruz@fogomex.org"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denuncia@fogomex.org" TargetMode="External"/><Relationship Id="rId23" Type="http://schemas.openxmlformats.org/officeDocument/2006/relationships/footer" Target="footer4.xml"/><Relationship Id="rId10" Type="http://schemas.openxmlformats.org/officeDocument/2006/relationships/hyperlink" Target="mailto:conectajalisco@fonnor.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nectachihuahua@fmcn.org" TargetMode="External"/><Relationship Id="rId14" Type="http://schemas.openxmlformats.org/officeDocument/2006/relationships/hyperlink" Target="mailto:tuvoz.conecta@fondoeltriunfo.org" TargetMode="External"/><Relationship Id="rId22" Type="http://schemas.openxmlformats.org/officeDocument/2006/relationships/footer" Target="foot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36AAB-2A96-49C0-B46E-44074ED13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5566</Words>
  <Characters>30614</Characters>
  <Application>Microsoft Office Word</Application>
  <DocSecurity>0</DocSecurity>
  <Lines>255</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ANEXO A</vt:lpstr>
      <vt:lpstr>ANEXO A</vt:lpstr>
    </vt:vector>
  </TitlesOfParts>
  <Company>Microsoft</Company>
  <LinksUpToDate>false</LinksUpToDate>
  <CharactersWithSpaces>36108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A</dc:title>
  <dc:subject/>
  <dc:creator>lmurillo</dc:creator>
  <cp:keywords/>
  <dc:description/>
  <cp:lastModifiedBy>Paola Pérez</cp:lastModifiedBy>
  <cp:revision>10</cp:revision>
  <cp:lastPrinted>2018-03-20T21:08:00Z</cp:lastPrinted>
  <dcterms:created xsi:type="dcterms:W3CDTF">2022-01-31T22:16:00Z</dcterms:created>
  <dcterms:modified xsi:type="dcterms:W3CDTF">2022-02-01T17:28:00Z</dcterms:modified>
</cp:coreProperties>
</file>